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CE58A" w14:textId="77777777" w:rsidR="0004736B" w:rsidRPr="00FB6407" w:rsidRDefault="00FB6407" w:rsidP="00032644">
      <w:pPr>
        <w:jc w:val="center"/>
        <w:rPr>
          <w:b/>
          <w:sz w:val="36"/>
        </w:rPr>
      </w:pPr>
      <w:r w:rsidRPr="00FB6407">
        <w:rPr>
          <w:rFonts w:hint="eastAsia"/>
          <w:b/>
          <w:sz w:val="36"/>
        </w:rPr>
        <w:t>《</w:t>
      </w:r>
      <w:r w:rsidR="005636A7">
        <w:rPr>
          <w:rFonts w:hint="eastAsia"/>
          <w:b/>
          <w:sz w:val="36"/>
        </w:rPr>
        <w:t>压水堆</w:t>
      </w:r>
      <w:r w:rsidR="005636A7">
        <w:rPr>
          <w:b/>
          <w:sz w:val="36"/>
        </w:rPr>
        <w:t>核电厂燃料组件</w:t>
      </w:r>
      <w:r w:rsidR="006C3A52">
        <w:rPr>
          <w:rFonts w:hint="eastAsia"/>
          <w:b/>
          <w:sz w:val="36"/>
        </w:rPr>
        <w:t>格架力学性能试验方法  第4部分：动态压塌强度试验</w:t>
      </w:r>
      <w:r w:rsidRPr="00FB6407">
        <w:rPr>
          <w:rFonts w:hint="eastAsia"/>
          <w:b/>
          <w:sz w:val="36"/>
        </w:rPr>
        <w:t>》编制说明</w:t>
      </w:r>
    </w:p>
    <w:p w14:paraId="6C8EB752" w14:textId="77777777" w:rsidR="00FB6407" w:rsidRDefault="00FB6407" w:rsidP="00FB6407">
      <w:pPr>
        <w:jc w:val="center"/>
        <w:rPr>
          <w:b/>
          <w:sz w:val="36"/>
        </w:rPr>
      </w:pPr>
      <w:r w:rsidRPr="00FB6407">
        <w:rPr>
          <w:rFonts w:hint="eastAsia"/>
          <w:b/>
          <w:sz w:val="36"/>
        </w:rPr>
        <w:t>（征求意见稿）</w:t>
      </w:r>
    </w:p>
    <w:p w14:paraId="3A1BBCFA" w14:textId="77777777" w:rsidR="00FB6407" w:rsidRPr="00A33BF8" w:rsidRDefault="00FB6407" w:rsidP="006633BA">
      <w:pPr>
        <w:outlineLvl w:val="0"/>
        <w:rPr>
          <w:b/>
          <w:sz w:val="28"/>
          <w:szCs w:val="28"/>
        </w:rPr>
      </w:pPr>
      <w:r w:rsidRPr="00A33BF8">
        <w:rPr>
          <w:rFonts w:hint="eastAsia"/>
          <w:b/>
          <w:sz w:val="28"/>
          <w:szCs w:val="28"/>
        </w:rPr>
        <w:t>一、工作简况</w:t>
      </w:r>
    </w:p>
    <w:p w14:paraId="552D83C8" w14:textId="77777777" w:rsidR="00FB6407" w:rsidRPr="00B24A56" w:rsidRDefault="00FB6407" w:rsidP="00FB6407">
      <w:pPr>
        <w:rPr>
          <w:b/>
        </w:rPr>
      </w:pPr>
      <w:r w:rsidRPr="00B24A56">
        <w:rPr>
          <w:rFonts w:hint="eastAsia"/>
          <w:b/>
        </w:rPr>
        <w:t>1、任务来源</w:t>
      </w:r>
    </w:p>
    <w:p w14:paraId="4E257C01" w14:textId="77777777" w:rsidR="00787E25" w:rsidRPr="00980410" w:rsidRDefault="00787E25" w:rsidP="00787E25">
      <w:pPr>
        <w:ind w:firstLineChars="200" w:firstLine="480"/>
        <w:jc w:val="both"/>
        <w:rPr>
          <w:rFonts w:asci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w:t>
      </w:r>
      <w:proofErr w:type="gramStart"/>
      <w:r w:rsidRPr="001F594C">
        <w:rPr>
          <w:rFonts w:ascii="Times New Roman" w:cs="Times New Roman"/>
        </w:rPr>
        <w:t>核协科函</w:t>
      </w:r>
      <w:proofErr w:type="gramEnd"/>
      <w:r w:rsidRPr="001F594C">
        <w:rPr>
          <w:rFonts w:ascii="Times New Roman" w:cs="Times New Roman"/>
        </w:rPr>
        <w:t>[2020]453</w:t>
      </w:r>
      <w:r w:rsidRPr="001F594C">
        <w:rPr>
          <w:rFonts w:ascii="Times New Roman" w:cs="Times New Roman"/>
        </w:rPr>
        <w:t>号）</w:t>
      </w:r>
      <w:r w:rsidRPr="007C562B">
        <w:rPr>
          <w:rFonts w:ascii="Times New Roman" w:cs="Times New Roman"/>
        </w:rPr>
        <w:t>，</w:t>
      </w:r>
      <w:r>
        <w:rPr>
          <w:rFonts w:ascii="Times New Roman" w:cs="Times New Roman" w:hint="eastAsia"/>
        </w:rPr>
        <w:t>《</w:t>
      </w:r>
      <w:r w:rsidRPr="001F594C">
        <w:rPr>
          <w:rFonts w:ascii="Times New Roman" w:cs="Times New Roman" w:hint="eastAsia"/>
        </w:rPr>
        <w:t>关于</w:t>
      </w:r>
      <w:r>
        <w:rPr>
          <w:rFonts w:ascii="Times New Roman" w:cs="Times New Roman" w:hint="eastAsia"/>
        </w:rPr>
        <w:t>&lt;</w:t>
      </w:r>
      <w:r w:rsidRPr="001F594C">
        <w:rPr>
          <w:rFonts w:ascii="Times New Roman" w:cs="Times New Roman" w:hint="eastAsia"/>
        </w:rPr>
        <w:t>压水堆核电厂燃料和相关组件焊接规范</w:t>
      </w:r>
      <w:r w:rsidRPr="001F594C">
        <w:rPr>
          <w:rFonts w:ascii="Times New Roman" w:cs="Times New Roman"/>
        </w:rPr>
        <w:t>第</w:t>
      </w:r>
      <w:r w:rsidRPr="001F594C">
        <w:rPr>
          <w:rFonts w:ascii="Times New Roman" w:cs="Times New Roman"/>
        </w:rPr>
        <w:t>1</w:t>
      </w:r>
      <w:r>
        <w:rPr>
          <w:rFonts w:ascii="Times New Roman" w:cs="Times New Roman"/>
        </w:rPr>
        <w:t>部分：锆合金零部件激光焊</w:t>
      </w:r>
      <w:r>
        <w:rPr>
          <w:rFonts w:ascii="Times New Roman" w:cs="Times New Roman"/>
        </w:rPr>
        <w:t>&gt;</w:t>
      </w:r>
      <w:r w:rsidRPr="001F594C">
        <w:rPr>
          <w:rFonts w:ascii="Times New Roman" w:cs="Times New Roman"/>
        </w:rPr>
        <w:t>等</w:t>
      </w:r>
      <w:r w:rsidRPr="001F594C">
        <w:rPr>
          <w:rFonts w:ascii="Times New Roman" w:cs="Times New Roman"/>
        </w:rPr>
        <w:t>41</w:t>
      </w:r>
      <w:r w:rsidRPr="001F594C">
        <w:rPr>
          <w:rFonts w:ascii="Times New Roman" w:cs="Times New Roman"/>
        </w:rPr>
        <w:t>项团体标准通过立项审批的通知</w:t>
      </w:r>
      <w:r>
        <w:rPr>
          <w:rFonts w:ascii="Times New Roman" w:cs="Times New Roman" w:hint="eastAsia"/>
        </w:rPr>
        <w:t>》</w:t>
      </w:r>
      <w:r w:rsidRPr="007C562B">
        <w:rPr>
          <w:rFonts w:ascii="Times New Roman" w:cs="Times New Roman"/>
        </w:rPr>
        <w:t>。</w:t>
      </w:r>
      <w:r>
        <w:rPr>
          <w:rFonts w:ascii="Times New Roman" w:cs="Times New Roman" w:hint="eastAsia"/>
        </w:rPr>
        <w:t>根据通知，</w:t>
      </w:r>
      <w:r w:rsidRPr="007C562B">
        <w:rPr>
          <w:rFonts w:ascii="Times New Roman" w:cs="Times New Roman"/>
        </w:rPr>
        <w:t>《</w:t>
      </w:r>
      <w:r>
        <w:rPr>
          <w:rFonts w:hint="eastAsia"/>
        </w:rPr>
        <w:t>压水堆</w:t>
      </w:r>
      <w:r>
        <w:t>核电厂燃料组件</w:t>
      </w:r>
      <w:r>
        <w:rPr>
          <w:rFonts w:hint="eastAsia"/>
        </w:rPr>
        <w:t>格架力学性能试验方法 第4部分：动态压塌强度试验</w:t>
      </w:r>
      <w:r w:rsidRPr="007C562B">
        <w:rPr>
          <w:rFonts w:ascii="Times New Roman" w:cs="Times New Roman"/>
        </w:rPr>
        <w:t>》由上海核工程研究设计院有限公司负责编制，参编单位为</w:t>
      </w:r>
      <w:r w:rsidR="00204FC1">
        <w:rPr>
          <w:rFonts w:ascii="Times New Roman" w:cs="Times New Roman" w:hint="eastAsia"/>
        </w:rPr>
        <w:t>上海交通</w:t>
      </w:r>
      <w:r w:rsidRPr="00980410">
        <w:rPr>
          <w:rFonts w:ascii="Times New Roman" w:cs="Times New Roman" w:hint="eastAsia"/>
        </w:rPr>
        <w:t>大学</w:t>
      </w:r>
      <w:r w:rsidRPr="007C562B">
        <w:rPr>
          <w:rFonts w:ascii="Times New Roman" w:cs="Times New Roman"/>
        </w:rPr>
        <w:t>。</w:t>
      </w:r>
      <w:r>
        <w:rPr>
          <w:rFonts w:ascii="Times New Roman" w:cs="Times New Roman" w:hint="eastAsia"/>
        </w:rPr>
        <w:t>编制周期为</w:t>
      </w:r>
      <w:r w:rsidRPr="00980410">
        <w:rPr>
          <w:rFonts w:ascii="Times New Roman" w:cs="Times New Roman"/>
        </w:rPr>
        <w:t>202</w:t>
      </w:r>
      <w:r w:rsidRPr="00980410">
        <w:rPr>
          <w:rFonts w:ascii="Times New Roman" w:cs="Times New Roman" w:hint="eastAsia"/>
        </w:rPr>
        <w:t>0</w:t>
      </w:r>
      <w:r w:rsidRPr="001F594C">
        <w:rPr>
          <w:rFonts w:ascii="Times New Roman" w:cs="Times New Roman"/>
        </w:rPr>
        <w:t>年</w:t>
      </w:r>
      <w:r w:rsidRPr="00980410">
        <w:rPr>
          <w:rFonts w:ascii="Times New Roman" w:cs="Times New Roman" w:hint="eastAsia"/>
        </w:rPr>
        <w:t>9</w:t>
      </w:r>
      <w:r w:rsidRPr="001F594C">
        <w:rPr>
          <w:rFonts w:ascii="Times New Roman" w:cs="Times New Roman"/>
        </w:rPr>
        <w:t>月</w:t>
      </w:r>
      <w:r>
        <w:rPr>
          <w:rFonts w:ascii="Times New Roman" w:cs="Times New Roman" w:hint="eastAsia"/>
        </w:rPr>
        <w:t>到</w:t>
      </w:r>
      <w:r w:rsidRPr="00980410">
        <w:rPr>
          <w:rFonts w:ascii="Times New Roman" w:cs="Times New Roman"/>
        </w:rPr>
        <w:t>202</w:t>
      </w:r>
      <w:r w:rsidRPr="00980410">
        <w:rPr>
          <w:rFonts w:ascii="Times New Roman" w:cs="Times New Roman" w:hint="eastAsia"/>
        </w:rPr>
        <w:t>2</w:t>
      </w:r>
      <w:r w:rsidRPr="001F594C">
        <w:rPr>
          <w:rFonts w:ascii="Times New Roman" w:cs="Times New Roman"/>
        </w:rPr>
        <w:t>年</w:t>
      </w:r>
      <w:r w:rsidRPr="00980410">
        <w:rPr>
          <w:rFonts w:ascii="Times New Roman" w:cs="Times New Roman" w:hint="eastAsia"/>
        </w:rPr>
        <w:t>3</w:t>
      </w:r>
      <w:r w:rsidRPr="001F594C">
        <w:rPr>
          <w:rFonts w:ascii="Times New Roman" w:cs="Times New Roman"/>
        </w:rPr>
        <w:t>月。</w:t>
      </w:r>
    </w:p>
    <w:p w14:paraId="0F12FEDE" w14:textId="77777777" w:rsidR="00787E25" w:rsidRPr="007D225B" w:rsidRDefault="00787E25" w:rsidP="00787E25">
      <w:pPr>
        <w:ind w:firstLineChars="200" w:firstLine="480"/>
        <w:jc w:val="both"/>
        <w:rPr>
          <w:rFonts w:ascii="Times New Roman" w:hAnsi="Times New Roman" w:cs="Times New Roman"/>
        </w:rPr>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w:t>
      </w:r>
      <w:r w:rsidR="00E716E7">
        <w:rPr>
          <w:rFonts w:ascii="Times New Roman" w:cs="Times New Roman" w:hint="eastAsia"/>
        </w:rPr>
        <w:t>了</w:t>
      </w:r>
      <w:r>
        <w:rPr>
          <w:rFonts w:ascii="Times New Roman" w:cs="Times New Roman" w:hint="eastAsia"/>
        </w:rPr>
        <w:t>《</w:t>
      </w:r>
      <w:r w:rsidRPr="007D225B">
        <w:rPr>
          <w:rFonts w:ascii="Times New Roman" w:cs="Times New Roman" w:hint="eastAsia"/>
        </w:rPr>
        <w:t>中国核能行业协会团体标准制（修）订</w:t>
      </w:r>
      <w:r w:rsidRPr="007D225B">
        <w:rPr>
          <w:rFonts w:ascii="Times New Roman" w:cs="Times New Roman" w:hint="eastAsia"/>
        </w:rPr>
        <w:t>-</w:t>
      </w:r>
      <w:r>
        <w:rPr>
          <w:rFonts w:ascii="Times New Roman" w:cs="Times New Roman" w:hint="eastAsia"/>
        </w:rPr>
        <w:t>核燃料相关及其他标准》</w:t>
      </w:r>
      <w:r w:rsidR="00DE6DBC">
        <w:rPr>
          <w:rFonts w:ascii="Times New Roman" w:cs="Times New Roman" w:hint="eastAsia"/>
        </w:rPr>
        <w:t>合同</w:t>
      </w:r>
      <w:r>
        <w:rPr>
          <w:rFonts w:ascii="Times New Roman" w:cs="Times New Roman" w:hint="eastAsia"/>
        </w:rPr>
        <w:t>，包括</w:t>
      </w:r>
      <w:r w:rsidRPr="00FF1437">
        <w:rPr>
          <w:rFonts w:ascii="Times New Roman" w:cs="Times New Roman" w:hint="eastAsia"/>
        </w:rPr>
        <w:t>《</w:t>
      </w:r>
      <w:r>
        <w:rPr>
          <w:rFonts w:hint="eastAsia"/>
        </w:rPr>
        <w:t>压水堆</w:t>
      </w:r>
      <w:r>
        <w:t>核电厂燃料组件</w:t>
      </w:r>
      <w:r>
        <w:rPr>
          <w:rFonts w:hint="eastAsia"/>
        </w:rPr>
        <w:t>格架力学性能试验方法 第4部分：动态压塌强度试验</w:t>
      </w:r>
      <w:r w:rsidRPr="00FF1437">
        <w:rPr>
          <w:rFonts w:ascii="Times New Roman" w:cs="Times New Roman" w:hint="eastAsia"/>
        </w:rPr>
        <w:t>》</w:t>
      </w:r>
      <w:r w:rsidRPr="007D225B">
        <w:rPr>
          <w:rFonts w:ascii="Times New Roman" w:hAnsi="Times New Roman" w:cs="Times New Roman" w:hint="eastAsia"/>
        </w:rPr>
        <w:t>等</w:t>
      </w:r>
      <w:r w:rsidRPr="007D225B">
        <w:rPr>
          <w:rFonts w:ascii="Times New Roman" w:hAnsi="Times New Roman" w:cs="Times New Roman" w:hint="eastAsia"/>
        </w:rPr>
        <w:t>31</w:t>
      </w:r>
      <w:r w:rsidRPr="007D225B">
        <w:rPr>
          <w:rFonts w:ascii="Times New Roman" w:hAnsi="Times New Roman" w:cs="Times New Roman" w:hint="eastAsia"/>
        </w:rPr>
        <w:t>项</w:t>
      </w:r>
      <w:r w:rsidR="00864685">
        <w:rPr>
          <w:rFonts w:ascii="Times New Roman" w:hAnsi="Times New Roman" w:cs="Times New Roman" w:hint="eastAsia"/>
        </w:rPr>
        <w:t>团体</w:t>
      </w:r>
      <w:r w:rsidRPr="007D225B">
        <w:rPr>
          <w:rFonts w:ascii="Times New Roman" w:hAnsi="Times New Roman" w:cs="Times New Roman" w:hint="eastAsia"/>
        </w:rPr>
        <w:t>标准</w:t>
      </w:r>
      <w:r>
        <w:rPr>
          <w:rFonts w:ascii="Times New Roman" w:hAnsi="Times New Roman" w:cs="Times New Roman" w:hint="eastAsia"/>
        </w:rPr>
        <w:t>。</w:t>
      </w:r>
    </w:p>
    <w:p w14:paraId="66C84F95" w14:textId="77777777" w:rsidR="006B14C3" w:rsidRPr="00C270D0" w:rsidRDefault="006B14C3" w:rsidP="00FB6407"/>
    <w:p w14:paraId="2DA1E52A" w14:textId="77777777" w:rsidR="00FB6407" w:rsidRPr="00B24A56" w:rsidRDefault="00FB6407" w:rsidP="00FB6407">
      <w:pPr>
        <w:rPr>
          <w:b/>
        </w:rPr>
      </w:pPr>
      <w:r w:rsidRPr="00B24A56">
        <w:rPr>
          <w:rFonts w:hint="eastAsia"/>
          <w:b/>
        </w:rPr>
        <w:t>2、主要工作过程</w:t>
      </w:r>
    </w:p>
    <w:p w14:paraId="36E15486" w14:textId="77777777" w:rsidR="00EB1911" w:rsidRDefault="00EB1911" w:rsidP="003804B1">
      <w:pPr>
        <w:ind w:firstLineChars="200" w:firstLine="480"/>
      </w:pPr>
      <w:r w:rsidRPr="007C562B">
        <w:rPr>
          <w:rFonts w:ascii="Times New Roman" w:cs="Times New Roman"/>
        </w:rPr>
        <w:t>接到该标准编制的任务后，上海核工程研究设计院有限公司与</w:t>
      </w:r>
      <w:r>
        <w:rPr>
          <w:rFonts w:ascii="Times New Roman" w:cs="Times New Roman" w:hint="eastAsia"/>
        </w:rPr>
        <w:t>上海交通</w:t>
      </w:r>
      <w:r w:rsidRPr="00980410">
        <w:rPr>
          <w:rFonts w:ascii="Times New Roman" w:cs="Times New Roman" w:hint="eastAsia"/>
        </w:rPr>
        <w:t>大学</w:t>
      </w:r>
      <w:r w:rsidRPr="007C562B">
        <w:rPr>
          <w:rFonts w:ascii="Times New Roman" w:cs="Times New Roman"/>
        </w:rPr>
        <w:t>成立了标准编制工作组，对标准编制工作按照</w:t>
      </w:r>
      <w:r w:rsidRPr="00C021B9">
        <w:rPr>
          <w:rFonts w:hint="eastAsia"/>
        </w:rPr>
        <w:t>起草阶段、征求意见稿阶段、送审稿阶段、报批</w:t>
      </w:r>
      <w:proofErr w:type="gramStart"/>
      <w:r w:rsidRPr="00C021B9">
        <w:rPr>
          <w:rFonts w:hint="eastAsia"/>
        </w:rPr>
        <w:t>稿阶段</w:t>
      </w:r>
      <w:proofErr w:type="gramEnd"/>
      <w:r w:rsidRPr="007C562B">
        <w:rPr>
          <w:rFonts w:ascii="Times New Roman" w:cs="Times New Roman"/>
        </w:rPr>
        <w:t>分别进行了任务分</w:t>
      </w:r>
      <w:r w:rsidRPr="007C562B">
        <w:rPr>
          <w:rFonts w:ascii="Times New Roman" w:hAnsi="Times New Roman" w:cs="Times New Roman"/>
        </w:rPr>
        <w:t>工和筹划。</w:t>
      </w:r>
    </w:p>
    <w:p w14:paraId="7D747177" w14:textId="77777777" w:rsidR="003804B1" w:rsidRDefault="003804B1" w:rsidP="003804B1">
      <w:pPr>
        <w:pStyle w:val="a3"/>
        <w:numPr>
          <w:ilvl w:val="0"/>
          <w:numId w:val="1"/>
        </w:numPr>
        <w:ind w:firstLineChars="0"/>
      </w:pPr>
      <w:r>
        <w:rPr>
          <w:rFonts w:hint="eastAsia"/>
        </w:rPr>
        <w:t>起草阶段</w:t>
      </w:r>
    </w:p>
    <w:p w14:paraId="7731EBCC" w14:textId="77777777" w:rsidR="003804B1" w:rsidRPr="00A77935" w:rsidRDefault="00A77935" w:rsidP="00A77935">
      <w:pPr>
        <w:ind w:firstLineChars="200" w:firstLine="480"/>
      </w:pPr>
      <w:r w:rsidRPr="00A77935">
        <w:rPr>
          <w:rFonts w:hint="eastAsia"/>
        </w:rPr>
        <w:t>接到标准编制任务后，成立了标准编制工作组，分解工作任务，确定了各成员的职责，明确工作计划和进度安排，并开展调研工作。首先查找和收集国内外相关资料，包括法规标准及技术文献，开展技术调研。根据调研结果，确定了本标准的整体框架，包括：</w:t>
      </w:r>
      <w:r w:rsidR="00861D1C">
        <w:rPr>
          <w:rFonts w:hint="eastAsia"/>
        </w:rPr>
        <w:t>原理、试验条件、仪器设备</w:t>
      </w:r>
      <w:r w:rsidRPr="00A77935">
        <w:rPr>
          <w:rFonts w:hint="eastAsia"/>
        </w:rPr>
        <w:t>、</w:t>
      </w:r>
      <w:r w:rsidR="00861D1C">
        <w:rPr>
          <w:rFonts w:hint="eastAsia"/>
        </w:rPr>
        <w:t>样品、试验步骤</w:t>
      </w:r>
      <w:r w:rsidRPr="00A77935">
        <w:rPr>
          <w:rFonts w:hint="eastAsia"/>
        </w:rPr>
        <w:t>、试验数据处理、试验报告</w:t>
      </w:r>
      <w:r w:rsidR="00861D1C">
        <w:rPr>
          <w:rFonts w:hint="eastAsia"/>
        </w:rPr>
        <w:t>等内容</w:t>
      </w:r>
      <w:r w:rsidRPr="00A77935">
        <w:rPr>
          <w:rFonts w:hint="eastAsia"/>
        </w:rPr>
        <w:t>。</w:t>
      </w:r>
    </w:p>
    <w:p w14:paraId="512FDDD4" w14:textId="77777777" w:rsidR="003804B1" w:rsidRDefault="003804B1" w:rsidP="003804B1">
      <w:pPr>
        <w:pStyle w:val="a3"/>
        <w:numPr>
          <w:ilvl w:val="0"/>
          <w:numId w:val="1"/>
        </w:numPr>
        <w:ind w:firstLineChars="0"/>
      </w:pPr>
      <w:r>
        <w:rPr>
          <w:rFonts w:hint="eastAsia"/>
        </w:rPr>
        <w:t>征求</w:t>
      </w:r>
      <w:r>
        <w:t>意见</w:t>
      </w:r>
      <w:r>
        <w:rPr>
          <w:rFonts w:hint="eastAsia"/>
        </w:rPr>
        <w:t>阶段</w:t>
      </w:r>
    </w:p>
    <w:p w14:paraId="345DFD6F" w14:textId="77777777" w:rsidR="003804B1" w:rsidRPr="003804B1" w:rsidRDefault="003804B1" w:rsidP="003804B1">
      <w:pPr>
        <w:ind w:firstLineChars="200" w:firstLine="480"/>
      </w:pPr>
      <w:r w:rsidRPr="003804B1">
        <w:rPr>
          <w:rFonts w:hint="eastAsia"/>
        </w:rPr>
        <w:lastRenderedPageBreak/>
        <w:t>主编单位于</w:t>
      </w:r>
      <w:r w:rsidRPr="003804B1">
        <w:t>202</w:t>
      </w:r>
      <w:r w:rsidR="00457CF1">
        <w:t>1</w:t>
      </w:r>
      <w:r w:rsidRPr="003804B1">
        <w:t>年</w:t>
      </w:r>
      <w:r w:rsidR="00457CF1">
        <w:t>4</w:t>
      </w:r>
      <w:r w:rsidRPr="003804B1">
        <w:t>月完成标准草案并发参编单位，参编单位提出反馈意见。根据反馈意见，主编单位进行讨论修改，形成了标准</w:t>
      </w:r>
      <w:r w:rsidR="004B1614">
        <w:rPr>
          <w:rFonts w:hint="eastAsia"/>
        </w:rPr>
        <w:t>征求意见稿</w:t>
      </w:r>
      <w:r w:rsidRPr="003804B1">
        <w:t>。</w:t>
      </w:r>
    </w:p>
    <w:p w14:paraId="14D068FD" w14:textId="77777777" w:rsidR="003804B1" w:rsidRDefault="003804B1" w:rsidP="003804B1">
      <w:pPr>
        <w:pStyle w:val="a3"/>
        <w:numPr>
          <w:ilvl w:val="0"/>
          <w:numId w:val="1"/>
        </w:numPr>
        <w:ind w:firstLineChars="0"/>
      </w:pPr>
      <w:r>
        <w:rPr>
          <w:rFonts w:hint="eastAsia"/>
        </w:rPr>
        <w:t>技术</w:t>
      </w:r>
      <w:r>
        <w:t>审查</w:t>
      </w:r>
      <w:r>
        <w:rPr>
          <w:rFonts w:hint="eastAsia"/>
        </w:rPr>
        <w:t>阶段</w:t>
      </w:r>
    </w:p>
    <w:p w14:paraId="1A586756" w14:textId="77777777" w:rsidR="003804B1" w:rsidRDefault="003804B1" w:rsidP="003804B1">
      <w:pPr>
        <w:ind w:firstLineChars="200" w:firstLine="480"/>
      </w:pPr>
      <w:r>
        <w:rPr>
          <w:rFonts w:hint="eastAsia"/>
        </w:rPr>
        <w:t>待完成。</w:t>
      </w:r>
    </w:p>
    <w:p w14:paraId="4C811546" w14:textId="77777777" w:rsidR="003804B1" w:rsidRDefault="003804B1" w:rsidP="003804B1">
      <w:pPr>
        <w:pStyle w:val="a3"/>
        <w:numPr>
          <w:ilvl w:val="0"/>
          <w:numId w:val="1"/>
        </w:numPr>
        <w:ind w:firstLineChars="0"/>
      </w:pPr>
      <w:r>
        <w:rPr>
          <w:rFonts w:hint="eastAsia"/>
        </w:rPr>
        <w:t>批准阶段</w:t>
      </w:r>
    </w:p>
    <w:p w14:paraId="0F19FFC4" w14:textId="77777777" w:rsidR="003804B1" w:rsidRDefault="003804B1" w:rsidP="003804B1">
      <w:pPr>
        <w:ind w:firstLineChars="200" w:firstLine="480"/>
      </w:pPr>
      <w:r>
        <w:rPr>
          <w:rFonts w:hint="eastAsia"/>
        </w:rPr>
        <w:t>待完成。</w:t>
      </w:r>
    </w:p>
    <w:p w14:paraId="7375B3CE" w14:textId="77777777" w:rsidR="003804B1" w:rsidRDefault="003804B1" w:rsidP="00FB6407"/>
    <w:p w14:paraId="057FC91F"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1253514D" w14:textId="77777777" w:rsidR="00FB6407" w:rsidRDefault="00EE1E3E" w:rsidP="00EE1E3E">
      <w:pPr>
        <w:ind w:firstLineChars="200" w:firstLine="480"/>
      </w:pPr>
      <w:r>
        <w:rPr>
          <w:rFonts w:hint="eastAsia"/>
        </w:rPr>
        <w:t>上海核工程研究设计院有限公司作为主要编制单位负责起草标准文本，</w:t>
      </w:r>
      <w:r>
        <w:t>上海交通</w:t>
      </w:r>
      <w:r>
        <w:rPr>
          <w:rFonts w:hint="eastAsia"/>
        </w:rPr>
        <w:t>大学作为</w:t>
      </w:r>
      <w:r>
        <w:t>参编单位，对标准提出</w:t>
      </w:r>
      <w:r>
        <w:rPr>
          <w:rFonts w:hint="eastAsia"/>
        </w:rPr>
        <w:t>反馈</w:t>
      </w:r>
      <w:r>
        <w:t>意见。</w:t>
      </w:r>
    </w:p>
    <w:p w14:paraId="2162C2CD" w14:textId="77777777" w:rsidR="004D2C5B" w:rsidRDefault="00CF0142" w:rsidP="00EE1E3E">
      <w:pPr>
        <w:ind w:firstLineChars="200" w:firstLine="480"/>
        <w:rPr>
          <w:color w:val="000000"/>
          <w:szCs w:val="21"/>
        </w:rPr>
      </w:pPr>
      <w:r>
        <w:rPr>
          <w:rFonts w:hint="eastAsia"/>
        </w:rPr>
        <w:t>主要成员：</w:t>
      </w:r>
      <w:r w:rsidRPr="00682903">
        <w:rPr>
          <w:rFonts w:hint="eastAsia"/>
          <w:color w:val="000000"/>
          <w:szCs w:val="21"/>
        </w:rPr>
        <w:t>孙靖雅、徐时吟、赵晶晶、卢俊强、朱丽兵、张得良、邱一平</w:t>
      </w:r>
      <w:r>
        <w:rPr>
          <w:rFonts w:hint="eastAsia"/>
          <w:color w:val="000000"/>
          <w:szCs w:val="21"/>
        </w:rPr>
        <w:t>。</w:t>
      </w:r>
    </w:p>
    <w:p w14:paraId="64D8056B" w14:textId="77777777" w:rsidR="00E716E7" w:rsidRPr="005B23AC" w:rsidRDefault="00E716E7" w:rsidP="00EE1E3E">
      <w:pPr>
        <w:ind w:firstLineChars="200" w:firstLine="480"/>
      </w:pPr>
    </w:p>
    <w:p w14:paraId="4E54B6A2"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22EF39BF" w14:textId="77777777" w:rsidR="00FB6407" w:rsidRPr="00B24A56" w:rsidRDefault="00FB6407" w:rsidP="00FB6407">
      <w:pPr>
        <w:rPr>
          <w:b/>
        </w:rPr>
      </w:pPr>
      <w:r w:rsidRPr="00B24A56">
        <w:rPr>
          <w:rFonts w:hint="eastAsia"/>
          <w:b/>
        </w:rPr>
        <w:t>1、标准编制原则</w:t>
      </w:r>
    </w:p>
    <w:p w14:paraId="4E872682" w14:textId="77777777" w:rsidR="006B6B3A" w:rsidRDefault="00042989">
      <w:pPr>
        <w:ind w:firstLineChars="200" w:firstLine="480"/>
        <w:jc w:val="both"/>
      </w:pPr>
      <w:r>
        <w:rPr>
          <w:rFonts w:hint="eastAsia"/>
        </w:rPr>
        <w:t>本标准</w:t>
      </w:r>
      <w:r>
        <w:t>的</w:t>
      </w:r>
      <w:r>
        <w:rPr>
          <w:rFonts w:hint="eastAsia"/>
        </w:rPr>
        <w:t>编制</w:t>
      </w:r>
      <w:r w:rsidR="00B62893">
        <w:rPr>
          <w:rFonts w:hint="eastAsia"/>
        </w:rPr>
        <w:t>符合</w:t>
      </w:r>
      <w:r w:rsidR="005216EE">
        <w:rPr>
          <w:rFonts w:hint="eastAsia"/>
        </w:rPr>
        <w:t>核电行业燃料组件</w:t>
      </w:r>
      <w:r w:rsidR="003A4FA5">
        <w:rPr>
          <w:rFonts w:hint="eastAsia"/>
        </w:rPr>
        <w:t>性能</w:t>
      </w:r>
      <w:r w:rsidR="005216EE">
        <w:rPr>
          <w:rFonts w:hint="eastAsia"/>
        </w:rPr>
        <w:t>评价方法</w:t>
      </w:r>
      <w:r w:rsidR="000010E8">
        <w:rPr>
          <w:rFonts w:hint="eastAsia"/>
        </w:rPr>
        <w:t>的</w:t>
      </w:r>
      <w:r w:rsidR="005216EE">
        <w:rPr>
          <w:rFonts w:hint="eastAsia"/>
        </w:rPr>
        <w:t>发展</w:t>
      </w:r>
      <w:r w:rsidR="00B62893">
        <w:t>，本着先进性、科学性、合理性和可操作性的原则</w:t>
      </w:r>
      <w:r w:rsidR="000010E8">
        <w:rPr>
          <w:rFonts w:hint="eastAsia"/>
        </w:rPr>
        <w:t>，同时遵循</w:t>
      </w:r>
      <w:r w:rsidR="00B62893">
        <w:rPr>
          <w:rFonts w:hint="eastAsia"/>
        </w:rPr>
        <w:t>目标</w:t>
      </w:r>
      <w:r w:rsidR="000010E8">
        <w:rPr>
          <w:rFonts w:hint="eastAsia"/>
        </w:rPr>
        <w:t>性</w:t>
      </w:r>
      <w:r w:rsidR="00B62893">
        <w:t>、统一性、协调性、</w:t>
      </w:r>
      <w:r w:rsidR="00B62893">
        <w:rPr>
          <w:rFonts w:hint="eastAsia"/>
        </w:rPr>
        <w:t>实用</w:t>
      </w:r>
      <w:r w:rsidR="00B62893">
        <w:t>性、一致性和</w:t>
      </w:r>
      <w:r w:rsidR="00B62893">
        <w:rPr>
          <w:rFonts w:hint="eastAsia"/>
        </w:rPr>
        <w:t>规范</w:t>
      </w:r>
      <w:r w:rsidR="003A6E23">
        <w:rPr>
          <w:rFonts w:hint="eastAsia"/>
        </w:rPr>
        <w:t>性</w:t>
      </w:r>
      <w:r w:rsidR="000010E8">
        <w:rPr>
          <w:rFonts w:hint="eastAsia"/>
        </w:rPr>
        <w:t>，开展</w:t>
      </w:r>
      <w:r w:rsidR="008A6FCF">
        <w:rPr>
          <w:rFonts w:hint="eastAsia"/>
        </w:rPr>
        <w:t>本</w:t>
      </w:r>
      <w:r w:rsidR="008A6FCF">
        <w:t>标准的</w:t>
      </w:r>
      <w:r w:rsidR="000010E8">
        <w:rPr>
          <w:rFonts w:hint="eastAsia"/>
        </w:rPr>
        <w:t>编制</w:t>
      </w:r>
      <w:r w:rsidR="008A6FCF">
        <w:t>工作。</w:t>
      </w:r>
    </w:p>
    <w:p w14:paraId="31DD2610" w14:textId="77777777" w:rsidR="0064758A" w:rsidRDefault="0064758A" w:rsidP="008F0708">
      <w:r>
        <w:rPr>
          <w:rFonts w:hint="eastAsia"/>
        </w:rPr>
        <w:t>（1）科学性</w:t>
      </w:r>
    </w:p>
    <w:p w14:paraId="0C0A0FAE" w14:textId="77777777" w:rsidR="006B6B3A" w:rsidRDefault="00FD39A0">
      <w:pPr>
        <w:ind w:firstLineChars="200" w:firstLine="480"/>
        <w:jc w:val="both"/>
      </w:pPr>
      <w:r w:rsidRPr="00FD39A0">
        <w:rPr>
          <w:rFonts w:hint="eastAsia"/>
        </w:rPr>
        <w:t>格架动态压塌强度</w:t>
      </w:r>
      <w:r>
        <w:rPr>
          <w:rFonts w:hint="eastAsia"/>
        </w:rPr>
        <w:t>是</w:t>
      </w:r>
      <w:r w:rsidRPr="00FD39A0">
        <w:rPr>
          <w:rFonts w:hint="eastAsia"/>
        </w:rPr>
        <w:t>评定燃料组件是否满足抗震性能要求</w:t>
      </w:r>
      <w:r w:rsidR="000010E8">
        <w:rPr>
          <w:rFonts w:hint="eastAsia"/>
        </w:rPr>
        <w:t>的</w:t>
      </w:r>
      <w:r w:rsidRPr="00FD39A0">
        <w:rPr>
          <w:rFonts w:hint="eastAsia"/>
        </w:rPr>
        <w:t>核心指标</w:t>
      </w:r>
      <w:r>
        <w:rPr>
          <w:rFonts w:hint="eastAsia"/>
        </w:rPr>
        <w:t>。</w:t>
      </w:r>
      <w:r w:rsidRPr="00FD39A0">
        <w:rPr>
          <w:rFonts w:hint="eastAsia"/>
        </w:rPr>
        <w:t>目前国际上</w:t>
      </w:r>
      <w:r w:rsidR="000010E8">
        <w:rPr>
          <w:rFonts w:hint="eastAsia"/>
        </w:rPr>
        <w:t>各家</w:t>
      </w:r>
      <w:r w:rsidRPr="00FD39A0">
        <w:rPr>
          <w:rFonts w:hint="eastAsia"/>
        </w:rPr>
        <w:t>核电研发单位，在评估燃料组件抗震性能时，均将试验获得的格架动态压塌强度作为验收准则和衡量格架设计优劣的标准之一。</w:t>
      </w:r>
      <w:r>
        <w:rPr>
          <w:rFonts w:hint="eastAsia"/>
        </w:rPr>
        <w:t>我院在</w:t>
      </w:r>
      <w:r w:rsidRPr="00FD39A0">
        <w:rPr>
          <w:rFonts w:hint="eastAsia"/>
        </w:rPr>
        <w:t>秦山一期FA300燃料组件格架动态压塌强度试验方法的基础上，吸收了三代核电燃料组件研发经验，形成了完善的格架动态压塌强度试验方法。该方法服务于燃料组件的设计方及制造方，同时也能为安全审评当局提供一定的参考</w:t>
      </w:r>
      <w:r>
        <w:rPr>
          <w:rFonts w:hint="eastAsia"/>
        </w:rPr>
        <w:t>。</w:t>
      </w:r>
    </w:p>
    <w:p w14:paraId="79082DD8" w14:textId="77777777" w:rsidR="008A6FCF" w:rsidRPr="008A6FCF" w:rsidRDefault="008A6FCF" w:rsidP="008F0708">
      <w:r>
        <w:rPr>
          <w:rFonts w:hint="eastAsia"/>
        </w:rPr>
        <w:t>（</w:t>
      </w:r>
      <w:r w:rsidR="0036236A">
        <w:t>2</w:t>
      </w:r>
      <w:r>
        <w:rPr>
          <w:rFonts w:hint="eastAsia"/>
        </w:rPr>
        <w:t>）</w:t>
      </w:r>
      <w:r w:rsidR="0036236A">
        <w:rPr>
          <w:rFonts w:hint="eastAsia"/>
        </w:rPr>
        <w:t>实用性</w:t>
      </w:r>
    </w:p>
    <w:p w14:paraId="49D3BB0B" w14:textId="77777777" w:rsidR="006B6B3A" w:rsidRDefault="0036236A">
      <w:pPr>
        <w:ind w:firstLineChars="200" w:firstLine="480"/>
        <w:jc w:val="both"/>
      </w:pPr>
      <w:r>
        <w:rPr>
          <w:rFonts w:hint="eastAsia"/>
        </w:rPr>
        <w:t>本</w:t>
      </w:r>
      <w:r w:rsidR="001D2719">
        <w:t>标准规定了</w:t>
      </w:r>
      <w:r w:rsidR="00FD39A0">
        <w:rPr>
          <w:rFonts w:hint="eastAsia"/>
        </w:rPr>
        <w:t>格架动态压塌强度</w:t>
      </w:r>
      <w:r>
        <w:t>试验的</w:t>
      </w:r>
      <w:r>
        <w:rPr>
          <w:rFonts w:hint="eastAsia"/>
        </w:rPr>
        <w:t>全过程</w:t>
      </w:r>
      <w:r w:rsidR="00066A5C">
        <w:t>，</w:t>
      </w:r>
      <w:r w:rsidR="001C77DF">
        <w:rPr>
          <w:rFonts w:hint="eastAsia"/>
        </w:rPr>
        <w:t>对试验原理、试验条件、仪器设备</w:t>
      </w:r>
      <w:r w:rsidR="001C77DF" w:rsidRPr="00A77935">
        <w:rPr>
          <w:rFonts w:hint="eastAsia"/>
        </w:rPr>
        <w:t>、</w:t>
      </w:r>
      <w:r w:rsidR="001C77DF">
        <w:rPr>
          <w:rFonts w:hint="eastAsia"/>
        </w:rPr>
        <w:t>样品、试验步骤</w:t>
      </w:r>
      <w:r w:rsidR="001C77DF" w:rsidRPr="00A77935">
        <w:rPr>
          <w:rFonts w:hint="eastAsia"/>
        </w:rPr>
        <w:t>、试验数据处理、试验报告</w:t>
      </w:r>
      <w:r w:rsidR="00066A5C">
        <w:t>等环节建立规范，以统一压水堆燃料组件</w:t>
      </w:r>
      <w:r w:rsidR="00FD39A0">
        <w:rPr>
          <w:rFonts w:hint="eastAsia"/>
        </w:rPr>
        <w:t>格架动态压塌强度</w:t>
      </w:r>
      <w:r w:rsidR="001C77DF">
        <w:rPr>
          <w:rFonts w:hint="eastAsia"/>
        </w:rPr>
        <w:t>试验方法</w:t>
      </w:r>
      <w:r w:rsidR="00066A5C">
        <w:t>，</w:t>
      </w:r>
      <w:r w:rsidR="00F51844">
        <w:rPr>
          <w:rFonts w:hint="eastAsia"/>
        </w:rPr>
        <w:t>使</w:t>
      </w:r>
      <w:r w:rsidR="00F51844">
        <w:t>其</w:t>
      </w:r>
      <w:r w:rsidR="00F51844">
        <w:rPr>
          <w:rFonts w:hint="eastAsia"/>
        </w:rPr>
        <w:t>向</w:t>
      </w:r>
      <w:r w:rsidR="001D2719">
        <w:t>科学化、合理化方向迈进，减少</w:t>
      </w:r>
      <w:r w:rsidR="00F51844">
        <w:t>试验</w:t>
      </w:r>
      <w:r w:rsidR="000010E8">
        <w:rPr>
          <w:rFonts w:hint="eastAsia"/>
        </w:rPr>
        <w:t>过程中</w:t>
      </w:r>
      <w:r w:rsidR="00F51844">
        <w:rPr>
          <w:rFonts w:hint="eastAsia"/>
        </w:rPr>
        <w:t>的</w:t>
      </w:r>
      <w:r w:rsidR="00F51844">
        <w:t>主观性、</w:t>
      </w:r>
      <w:r w:rsidR="00F51844">
        <w:rPr>
          <w:rFonts w:hint="eastAsia"/>
        </w:rPr>
        <w:t>随意性</w:t>
      </w:r>
      <w:r w:rsidR="00F51844">
        <w:t>，增加</w:t>
      </w:r>
      <w:r w:rsidR="00F51844">
        <w:rPr>
          <w:rFonts w:hint="eastAsia"/>
        </w:rPr>
        <w:t>科学性</w:t>
      </w:r>
      <w:r w:rsidR="00AD3D89">
        <w:t>、客观性</w:t>
      </w:r>
      <w:r w:rsidR="00AD3D89">
        <w:rPr>
          <w:rFonts w:hint="eastAsia"/>
        </w:rPr>
        <w:t>。</w:t>
      </w:r>
    </w:p>
    <w:p w14:paraId="5ABB6D56" w14:textId="77777777" w:rsidR="00FB6407" w:rsidRPr="00B24A56" w:rsidRDefault="00FB6407" w:rsidP="00FB6407">
      <w:pPr>
        <w:rPr>
          <w:b/>
        </w:rPr>
      </w:pPr>
      <w:r w:rsidRPr="00B24A56">
        <w:rPr>
          <w:rFonts w:hint="eastAsia"/>
          <w:b/>
        </w:rPr>
        <w:lastRenderedPageBreak/>
        <w:t>2、标准主要内容的依据</w:t>
      </w:r>
    </w:p>
    <w:p w14:paraId="635E5C00" w14:textId="77777777" w:rsidR="0099327B" w:rsidRPr="0037161A" w:rsidRDefault="0099327B" w:rsidP="0099327B">
      <w:pPr>
        <w:pStyle w:val="a8"/>
        <w:ind w:firstLineChars="200" w:firstLine="480"/>
        <w:rPr>
          <w:sz w:val="24"/>
          <w:szCs w:val="24"/>
        </w:rPr>
      </w:pPr>
      <w:r w:rsidRPr="00795788">
        <w:rPr>
          <w:rFonts w:hAnsi="宋体" w:hint="eastAsia"/>
          <w:sz w:val="24"/>
          <w:szCs w:val="24"/>
        </w:rPr>
        <w:t>本标准依据国标</w:t>
      </w:r>
      <w:r w:rsidRPr="00795788">
        <w:rPr>
          <w:sz w:val="24"/>
          <w:szCs w:val="24"/>
        </w:rPr>
        <w:t>GB/T 1.1-2009</w:t>
      </w:r>
      <w:r w:rsidRPr="00795788">
        <w:rPr>
          <w:rFonts w:hAnsi="宋体" w:hint="eastAsia"/>
          <w:sz w:val="24"/>
          <w:szCs w:val="24"/>
        </w:rPr>
        <w:t>中规定的编写规则进行编写。</w:t>
      </w:r>
    </w:p>
    <w:p w14:paraId="35FC4B16" w14:textId="77777777" w:rsidR="0099327B" w:rsidRDefault="0099327B" w:rsidP="0099327B">
      <w:pPr>
        <w:pStyle w:val="a8"/>
        <w:ind w:firstLine="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）范围</w:t>
      </w:r>
    </w:p>
    <w:p w14:paraId="2AD951BA"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hint="eastAsia"/>
          <w:sz w:val="24"/>
          <w:szCs w:val="24"/>
        </w:rPr>
        <w:t>对</w:t>
      </w:r>
      <w:r w:rsidR="0099327B">
        <w:rPr>
          <w:rFonts w:hAnsi="宋体"/>
          <w:sz w:val="24"/>
          <w:szCs w:val="24"/>
        </w:rPr>
        <w:t>本标准主要内容的阐述和对</w:t>
      </w:r>
      <w:r w:rsidR="0099327B">
        <w:rPr>
          <w:rFonts w:hAnsi="宋体" w:hint="eastAsia"/>
          <w:sz w:val="24"/>
          <w:szCs w:val="24"/>
        </w:rPr>
        <w:t>适用</w:t>
      </w:r>
      <w:r w:rsidR="0099327B">
        <w:rPr>
          <w:rFonts w:hAnsi="宋体"/>
          <w:sz w:val="24"/>
          <w:szCs w:val="24"/>
        </w:rPr>
        <w:t>范围的规定</w:t>
      </w:r>
      <w:r w:rsidR="0099327B">
        <w:rPr>
          <w:rFonts w:hAnsi="宋体" w:hint="eastAsia"/>
          <w:sz w:val="24"/>
          <w:szCs w:val="24"/>
        </w:rPr>
        <w:t>。</w:t>
      </w:r>
    </w:p>
    <w:p w14:paraId="6E211207"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）规范性</w:t>
      </w:r>
      <w:r>
        <w:rPr>
          <w:rFonts w:hAnsi="宋体"/>
          <w:sz w:val="24"/>
          <w:szCs w:val="24"/>
        </w:rPr>
        <w:t>引用</w:t>
      </w:r>
      <w:r>
        <w:rPr>
          <w:rFonts w:hAnsi="宋体" w:hint="eastAsia"/>
          <w:sz w:val="24"/>
          <w:szCs w:val="24"/>
        </w:rPr>
        <w:t>文件</w:t>
      </w:r>
    </w:p>
    <w:p w14:paraId="05BD7EFF"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标准所引用的文件。</w:t>
      </w:r>
    </w:p>
    <w:p w14:paraId="51BDB834"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）术语</w:t>
      </w:r>
      <w:r>
        <w:rPr>
          <w:rFonts w:hAnsi="宋体"/>
          <w:sz w:val="24"/>
          <w:szCs w:val="24"/>
        </w:rPr>
        <w:t>和定义</w:t>
      </w:r>
    </w:p>
    <w:p w14:paraId="76508C3D"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与</w:t>
      </w:r>
      <w:r w:rsidR="0099327B">
        <w:rPr>
          <w:rFonts w:hAnsi="宋体" w:hint="eastAsia"/>
          <w:sz w:val="24"/>
          <w:szCs w:val="24"/>
        </w:rPr>
        <w:t>本</w:t>
      </w:r>
      <w:r w:rsidR="0099327B">
        <w:rPr>
          <w:rFonts w:hAnsi="宋体"/>
          <w:sz w:val="24"/>
          <w:szCs w:val="24"/>
        </w:rPr>
        <w:t>标准相关的术语和定义，重点对</w:t>
      </w:r>
      <w:r w:rsidR="001C77DF">
        <w:rPr>
          <w:rFonts w:hAnsi="宋体" w:hint="eastAsia"/>
          <w:sz w:val="24"/>
          <w:szCs w:val="24"/>
        </w:rPr>
        <w:t>胀接连接</w:t>
      </w:r>
      <w:r w:rsidR="00F11B15">
        <w:rPr>
          <w:rFonts w:hAnsi="宋体" w:hint="eastAsia"/>
          <w:sz w:val="24"/>
          <w:szCs w:val="24"/>
        </w:rPr>
        <w:t>的定义</w:t>
      </w:r>
      <w:r w:rsidR="0099327B">
        <w:rPr>
          <w:rFonts w:hAnsi="宋体" w:hint="eastAsia"/>
          <w:sz w:val="24"/>
          <w:szCs w:val="24"/>
        </w:rPr>
        <w:t>作</w:t>
      </w:r>
      <w:r w:rsidR="0099327B">
        <w:rPr>
          <w:rFonts w:hAnsi="宋体"/>
          <w:sz w:val="24"/>
          <w:szCs w:val="24"/>
        </w:rPr>
        <w:t>了说明。</w:t>
      </w:r>
    </w:p>
    <w:p w14:paraId="0B20E8D7" w14:textId="77777777" w:rsidR="007E0BE2" w:rsidRDefault="007E0BE2" w:rsidP="007E0BE2">
      <w:pPr>
        <w:pStyle w:val="a8"/>
        <w:ind w:firstLine="0"/>
        <w:rPr>
          <w:rFonts w:hAnsi="宋体"/>
          <w:sz w:val="24"/>
          <w:szCs w:val="24"/>
        </w:rPr>
      </w:pPr>
      <w:r>
        <w:rPr>
          <w:rFonts w:hAnsi="宋体" w:hint="eastAsia"/>
          <w:sz w:val="24"/>
          <w:szCs w:val="24"/>
        </w:rPr>
        <w:t>（</w:t>
      </w:r>
      <w:r>
        <w:rPr>
          <w:rFonts w:hAnsi="宋体"/>
          <w:sz w:val="24"/>
          <w:szCs w:val="24"/>
        </w:rPr>
        <w:t>4</w:t>
      </w:r>
      <w:r>
        <w:rPr>
          <w:rFonts w:hAnsi="宋体" w:hint="eastAsia"/>
          <w:sz w:val="24"/>
          <w:szCs w:val="24"/>
        </w:rPr>
        <w:t>）</w:t>
      </w:r>
      <w:r w:rsidR="00272A6D">
        <w:rPr>
          <w:rFonts w:hAnsi="宋体" w:hint="eastAsia"/>
          <w:sz w:val="24"/>
          <w:szCs w:val="24"/>
        </w:rPr>
        <w:t>试验</w:t>
      </w:r>
      <w:r>
        <w:rPr>
          <w:rFonts w:hAnsi="宋体" w:hint="eastAsia"/>
          <w:sz w:val="24"/>
          <w:szCs w:val="24"/>
        </w:rPr>
        <w:t>原理</w:t>
      </w:r>
    </w:p>
    <w:p w14:paraId="08912A25" w14:textId="77777777" w:rsidR="007E0BE2" w:rsidRPr="0099327B" w:rsidRDefault="004D117A" w:rsidP="007E0BE2">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1C77DF">
        <w:rPr>
          <w:rFonts w:hAnsi="宋体" w:hint="eastAsia"/>
          <w:sz w:val="24"/>
          <w:szCs w:val="24"/>
        </w:rPr>
        <w:t>格架</w:t>
      </w:r>
      <w:r w:rsidR="00FD39A0">
        <w:rPr>
          <w:rFonts w:hAnsi="宋体" w:hint="eastAsia"/>
          <w:sz w:val="24"/>
          <w:szCs w:val="24"/>
        </w:rPr>
        <w:t>动态压塌强度</w:t>
      </w:r>
      <w:r w:rsidR="001C77DF">
        <w:rPr>
          <w:rFonts w:hAnsi="宋体" w:hint="eastAsia"/>
          <w:sz w:val="24"/>
          <w:szCs w:val="24"/>
        </w:rPr>
        <w:t>试验的</w:t>
      </w:r>
      <w:r w:rsidR="00D7273E">
        <w:rPr>
          <w:rFonts w:hAnsi="宋体" w:hint="eastAsia"/>
          <w:sz w:val="24"/>
          <w:szCs w:val="24"/>
        </w:rPr>
        <w:t>基本</w:t>
      </w:r>
      <w:r w:rsidR="00D7273E">
        <w:rPr>
          <w:rFonts w:hAnsi="宋体"/>
          <w:sz w:val="24"/>
          <w:szCs w:val="24"/>
        </w:rPr>
        <w:t>原理。</w:t>
      </w:r>
    </w:p>
    <w:p w14:paraId="440A7D19"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）试验</w:t>
      </w:r>
      <w:r>
        <w:rPr>
          <w:rFonts w:hAnsi="宋体"/>
          <w:sz w:val="24"/>
          <w:szCs w:val="24"/>
        </w:rPr>
        <w:t>条件</w:t>
      </w:r>
    </w:p>
    <w:p w14:paraId="616DEFA3" w14:textId="77777777" w:rsidR="0099327B" w:rsidRPr="007C6A1A" w:rsidRDefault="004D117A" w:rsidP="0099327B">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w:t>
      </w:r>
      <w:r w:rsidR="00FD39A0">
        <w:rPr>
          <w:rFonts w:hAnsi="宋体" w:hint="eastAsia"/>
          <w:sz w:val="24"/>
          <w:szCs w:val="24"/>
        </w:rPr>
        <w:t>格架动态压塌强度试验</w:t>
      </w:r>
      <w:r>
        <w:rPr>
          <w:rFonts w:hAnsi="宋体"/>
          <w:sz w:val="24"/>
          <w:szCs w:val="24"/>
        </w:rPr>
        <w:t>的实际工程经验给出了试验</w:t>
      </w:r>
      <w:r>
        <w:rPr>
          <w:rFonts w:hAnsi="宋体" w:hint="eastAsia"/>
          <w:sz w:val="24"/>
          <w:szCs w:val="24"/>
        </w:rPr>
        <w:t>条件</w:t>
      </w:r>
      <w:r>
        <w:rPr>
          <w:rFonts w:hAnsi="宋体"/>
          <w:sz w:val="24"/>
          <w:szCs w:val="24"/>
        </w:rPr>
        <w:t>应满足的要求，包括</w:t>
      </w:r>
      <w:r w:rsidR="0089559D">
        <w:rPr>
          <w:rFonts w:hAnsi="宋体" w:hint="eastAsia"/>
          <w:sz w:val="24"/>
          <w:szCs w:val="24"/>
        </w:rPr>
        <w:t>试验</w:t>
      </w:r>
      <w:r w:rsidR="0089559D">
        <w:rPr>
          <w:rFonts w:hAnsi="宋体"/>
          <w:sz w:val="24"/>
          <w:szCs w:val="24"/>
        </w:rPr>
        <w:t>工况</w:t>
      </w:r>
      <w:r w:rsidR="001C77DF">
        <w:rPr>
          <w:rFonts w:hAnsi="宋体" w:hint="eastAsia"/>
          <w:sz w:val="24"/>
          <w:szCs w:val="24"/>
        </w:rPr>
        <w:t>、试验温度、试验载荷等</w:t>
      </w:r>
      <w:r w:rsidR="0089559D">
        <w:rPr>
          <w:rFonts w:hAnsi="宋体"/>
          <w:sz w:val="24"/>
          <w:szCs w:val="24"/>
        </w:rPr>
        <w:t>。</w:t>
      </w:r>
    </w:p>
    <w:p w14:paraId="518F2BF6"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）仪器</w:t>
      </w:r>
      <w:r>
        <w:rPr>
          <w:rFonts w:hAnsi="宋体"/>
          <w:sz w:val="24"/>
          <w:szCs w:val="24"/>
        </w:rPr>
        <w:t>设备</w:t>
      </w:r>
    </w:p>
    <w:p w14:paraId="7C965DD8" w14:textId="77777777" w:rsidR="00CD0A15" w:rsidRDefault="0080018B" w:rsidP="00CD0A15">
      <w:pPr>
        <w:pStyle w:val="a8"/>
        <w:ind w:firstLineChars="200" w:firstLine="480"/>
        <w:rPr>
          <w:rFonts w:hAnsi="宋体"/>
          <w:sz w:val="24"/>
          <w:szCs w:val="24"/>
        </w:rPr>
      </w:pPr>
      <w:r>
        <w:rPr>
          <w:rFonts w:hAnsi="宋体" w:hint="eastAsia"/>
          <w:sz w:val="24"/>
          <w:szCs w:val="24"/>
        </w:rPr>
        <w:t>根据试验原理和试验条件，结合</w:t>
      </w:r>
      <w:r w:rsidR="00BB67C0">
        <w:rPr>
          <w:rFonts w:hAnsi="宋体"/>
          <w:sz w:val="24"/>
          <w:szCs w:val="24"/>
        </w:rPr>
        <w:t>国内</w:t>
      </w:r>
      <w:r w:rsidR="00BB67C0">
        <w:rPr>
          <w:rFonts w:hAnsi="宋体" w:hint="eastAsia"/>
          <w:sz w:val="24"/>
          <w:szCs w:val="24"/>
        </w:rPr>
        <w:t>外</w:t>
      </w:r>
      <w:r w:rsidR="00FD39A0">
        <w:rPr>
          <w:rFonts w:hAnsi="宋体" w:hint="eastAsia"/>
          <w:sz w:val="24"/>
          <w:szCs w:val="24"/>
        </w:rPr>
        <w:t>格架动态压塌强度试验</w:t>
      </w:r>
      <w:r>
        <w:rPr>
          <w:rFonts w:hAnsi="宋体"/>
          <w:sz w:val="24"/>
          <w:szCs w:val="24"/>
        </w:rPr>
        <w:t>的实际工程经验</w:t>
      </w:r>
      <w:r w:rsidR="00FD39A0">
        <w:rPr>
          <w:rFonts w:hAnsi="宋体" w:hint="eastAsia"/>
          <w:sz w:val="24"/>
          <w:szCs w:val="24"/>
        </w:rPr>
        <w:t>，简要介绍了试验系统，并对试验装置刚度、加热炉性能、摆锤、测量系统、辅助工装等</w:t>
      </w:r>
      <w:r>
        <w:rPr>
          <w:rFonts w:hAnsi="宋体" w:hint="eastAsia"/>
          <w:sz w:val="24"/>
          <w:szCs w:val="24"/>
        </w:rPr>
        <w:t>提出了</w:t>
      </w:r>
      <w:r>
        <w:rPr>
          <w:rFonts w:hAnsi="宋体"/>
          <w:sz w:val="24"/>
          <w:szCs w:val="24"/>
        </w:rPr>
        <w:t>要求</w:t>
      </w:r>
      <w:r w:rsidR="00BB67C0">
        <w:rPr>
          <w:rFonts w:hAnsi="宋体"/>
          <w:sz w:val="24"/>
          <w:szCs w:val="24"/>
        </w:rPr>
        <w:t>。</w:t>
      </w:r>
    </w:p>
    <w:p w14:paraId="2F9B33BC"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7</w:t>
      </w:r>
      <w:r>
        <w:rPr>
          <w:rFonts w:hAnsi="宋体" w:hint="eastAsia"/>
          <w:sz w:val="24"/>
          <w:szCs w:val="24"/>
        </w:rPr>
        <w:t>）样品</w:t>
      </w:r>
    </w:p>
    <w:p w14:paraId="701C8E55" w14:textId="77777777" w:rsidR="00956FD8" w:rsidRDefault="00956FD8" w:rsidP="00956FD8">
      <w:pPr>
        <w:pStyle w:val="a8"/>
        <w:ind w:firstLineChars="200" w:firstLine="480"/>
        <w:rPr>
          <w:rFonts w:hAnsi="宋体"/>
          <w:sz w:val="24"/>
          <w:szCs w:val="24"/>
        </w:rPr>
      </w:pPr>
      <w:r>
        <w:rPr>
          <w:rFonts w:hAnsi="宋体" w:hint="eastAsia"/>
          <w:sz w:val="24"/>
          <w:szCs w:val="24"/>
        </w:rPr>
        <w:t>本章根据</w:t>
      </w:r>
      <w:r w:rsidR="0080018B">
        <w:rPr>
          <w:rFonts w:hAnsi="宋体" w:hint="eastAsia"/>
          <w:sz w:val="24"/>
          <w:szCs w:val="24"/>
        </w:rPr>
        <w:t>燃料组件</w:t>
      </w:r>
      <w:r w:rsidR="00FD39A0">
        <w:rPr>
          <w:rFonts w:hAnsi="宋体" w:hint="eastAsia"/>
          <w:sz w:val="24"/>
          <w:szCs w:val="24"/>
        </w:rPr>
        <w:t>格架</w:t>
      </w:r>
      <w:r w:rsidR="0080018B">
        <w:rPr>
          <w:rFonts w:hAnsi="宋体" w:hint="eastAsia"/>
          <w:sz w:val="24"/>
          <w:szCs w:val="24"/>
        </w:rPr>
        <w:t>设计要求，结合</w:t>
      </w:r>
      <w:r>
        <w:rPr>
          <w:rFonts w:hAnsi="宋体"/>
          <w:sz w:val="24"/>
          <w:szCs w:val="24"/>
        </w:rPr>
        <w:t>国内</w:t>
      </w:r>
      <w:r>
        <w:rPr>
          <w:rFonts w:hAnsi="宋体" w:hint="eastAsia"/>
          <w:sz w:val="24"/>
          <w:szCs w:val="24"/>
        </w:rPr>
        <w:t>外</w:t>
      </w:r>
      <w:r w:rsidR="00FD39A0">
        <w:rPr>
          <w:rFonts w:hAnsi="宋体" w:hint="eastAsia"/>
          <w:sz w:val="24"/>
          <w:szCs w:val="24"/>
        </w:rPr>
        <w:t>格架动态压塌强度试验</w:t>
      </w:r>
      <w:r>
        <w:rPr>
          <w:rFonts w:hAnsi="宋体"/>
          <w:sz w:val="24"/>
          <w:szCs w:val="24"/>
        </w:rPr>
        <w:t>的实际工程经验给出了</w:t>
      </w:r>
      <w:r w:rsidR="000D0439">
        <w:rPr>
          <w:rFonts w:hAnsi="宋体" w:hint="eastAsia"/>
          <w:sz w:val="24"/>
          <w:szCs w:val="24"/>
        </w:rPr>
        <w:t>试验样品</w:t>
      </w:r>
      <w:r w:rsidR="00CB233D">
        <w:rPr>
          <w:rFonts w:hAnsi="宋体" w:hint="eastAsia"/>
          <w:sz w:val="24"/>
          <w:szCs w:val="24"/>
        </w:rPr>
        <w:t>应</w:t>
      </w:r>
      <w:r w:rsidR="00CB233D">
        <w:rPr>
          <w:rFonts w:hAnsi="宋体"/>
          <w:sz w:val="24"/>
          <w:szCs w:val="24"/>
        </w:rPr>
        <w:t>满足</w:t>
      </w:r>
      <w:r w:rsidR="000D0439">
        <w:rPr>
          <w:rFonts w:hAnsi="宋体"/>
          <w:sz w:val="24"/>
          <w:szCs w:val="24"/>
        </w:rPr>
        <w:t>的</w:t>
      </w:r>
      <w:r w:rsidR="0080018B">
        <w:rPr>
          <w:rFonts w:hAnsi="宋体" w:hint="eastAsia"/>
          <w:sz w:val="24"/>
          <w:szCs w:val="24"/>
        </w:rPr>
        <w:t>设计</w:t>
      </w:r>
      <w:r w:rsidR="000D0439">
        <w:rPr>
          <w:rFonts w:hAnsi="宋体"/>
          <w:sz w:val="24"/>
          <w:szCs w:val="24"/>
        </w:rPr>
        <w:t>要求</w:t>
      </w:r>
      <w:r w:rsidR="0080018B">
        <w:rPr>
          <w:rFonts w:hAnsi="宋体" w:hint="eastAsia"/>
          <w:sz w:val="24"/>
          <w:szCs w:val="24"/>
        </w:rPr>
        <w:t>和数量要求</w:t>
      </w:r>
      <w:r w:rsidR="00CB233D">
        <w:rPr>
          <w:rFonts w:hAnsi="宋体"/>
          <w:sz w:val="24"/>
          <w:szCs w:val="24"/>
        </w:rPr>
        <w:t>。</w:t>
      </w:r>
    </w:p>
    <w:p w14:paraId="128D4752"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8</w:t>
      </w:r>
      <w:r>
        <w:rPr>
          <w:rFonts w:hAnsi="宋体" w:hint="eastAsia"/>
          <w:sz w:val="24"/>
          <w:szCs w:val="24"/>
        </w:rPr>
        <w:t>）试验</w:t>
      </w:r>
      <w:r>
        <w:rPr>
          <w:rFonts w:hAnsi="宋体"/>
          <w:sz w:val="24"/>
          <w:szCs w:val="24"/>
        </w:rPr>
        <w:t>步骤</w:t>
      </w:r>
    </w:p>
    <w:p w14:paraId="50F5D2C1" w14:textId="77777777" w:rsidR="00144CD4" w:rsidRDefault="00F27D4A" w:rsidP="00F27D4A">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w:t>
      </w:r>
      <w:r w:rsidR="00FF6FBA">
        <w:rPr>
          <w:rFonts w:hAnsi="宋体" w:hint="eastAsia"/>
          <w:sz w:val="24"/>
          <w:szCs w:val="24"/>
        </w:rPr>
        <w:t>格架动态压塌强度试验</w:t>
      </w:r>
      <w:r>
        <w:rPr>
          <w:rFonts w:hAnsi="宋体"/>
          <w:sz w:val="24"/>
          <w:szCs w:val="24"/>
        </w:rPr>
        <w:t>的实际工程经验</w:t>
      </w:r>
      <w:r>
        <w:rPr>
          <w:rFonts w:hAnsi="宋体" w:hint="eastAsia"/>
          <w:sz w:val="24"/>
          <w:szCs w:val="24"/>
        </w:rPr>
        <w:t>给出了开展</w:t>
      </w:r>
      <w:r>
        <w:rPr>
          <w:rFonts w:hAnsi="宋体"/>
          <w:sz w:val="24"/>
          <w:szCs w:val="24"/>
        </w:rPr>
        <w:t>试验</w:t>
      </w:r>
      <w:r>
        <w:rPr>
          <w:rFonts w:hAnsi="宋体" w:hint="eastAsia"/>
          <w:sz w:val="24"/>
          <w:szCs w:val="24"/>
        </w:rPr>
        <w:t>应</w:t>
      </w:r>
      <w:r>
        <w:rPr>
          <w:rFonts w:hAnsi="宋体"/>
          <w:sz w:val="24"/>
          <w:szCs w:val="24"/>
        </w:rPr>
        <w:t>遵循的</w:t>
      </w:r>
      <w:r w:rsidR="00D81962">
        <w:rPr>
          <w:rFonts w:hAnsi="宋体"/>
          <w:sz w:val="24"/>
          <w:szCs w:val="24"/>
        </w:rPr>
        <w:t>步骤</w:t>
      </w:r>
      <w:r w:rsidR="00D81962">
        <w:rPr>
          <w:rFonts w:hAnsi="宋体" w:hint="eastAsia"/>
          <w:sz w:val="24"/>
          <w:szCs w:val="24"/>
        </w:rPr>
        <w:t>。</w:t>
      </w:r>
    </w:p>
    <w:p w14:paraId="01A31846"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9</w:t>
      </w:r>
      <w:r>
        <w:rPr>
          <w:rFonts w:hAnsi="宋体" w:hint="eastAsia"/>
          <w:sz w:val="24"/>
          <w:szCs w:val="24"/>
        </w:rPr>
        <w:t>）试验数据</w:t>
      </w:r>
      <w:r>
        <w:rPr>
          <w:rFonts w:hAnsi="宋体"/>
          <w:sz w:val="24"/>
          <w:szCs w:val="24"/>
        </w:rPr>
        <w:t>处理</w:t>
      </w:r>
    </w:p>
    <w:p w14:paraId="68E6E6F5" w14:textId="77777777" w:rsidR="00DE27FB" w:rsidRDefault="003C66C6" w:rsidP="003C66C6">
      <w:pPr>
        <w:pStyle w:val="a8"/>
        <w:ind w:firstLineChars="200" w:firstLine="480"/>
        <w:rPr>
          <w:rFonts w:hAnsi="宋体"/>
          <w:sz w:val="24"/>
          <w:szCs w:val="24"/>
        </w:rPr>
      </w:pPr>
      <w:r>
        <w:rPr>
          <w:rFonts w:hAnsi="宋体" w:hint="eastAsia"/>
          <w:sz w:val="24"/>
          <w:szCs w:val="24"/>
        </w:rPr>
        <w:t>本章</w:t>
      </w:r>
      <w:r>
        <w:rPr>
          <w:rFonts w:hAnsi="宋体"/>
          <w:sz w:val="24"/>
          <w:szCs w:val="24"/>
        </w:rPr>
        <w:t>针对测量得到的试验数据</w:t>
      </w:r>
      <w:r>
        <w:rPr>
          <w:rFonts w:hAnsi="宋体" w:hint="eastAsia"/>
          <w:sz w:val="24"/>
          <w:szCs w:val="24"/>
        </w:rPr>
        <w:t>，</w:t>
      </w:r>
      <w:r>
        <w:rPr>
          <w:rFonts w:hAnsi="宋体"/>
          <w:sz w:val="24"/>
          <w:szCs w:val="24"/>
        </w:rPr>
        <w:t>提出了对于</w:t>
      </w:r>
      <w:r>
        <w:rPr>
          <w:rFonts w:hAnsi="宋体" w:hint="eastAsia"/>
          <w:sz w:val="24"/>
          <w:szCs w:val="24"/>
        </w:rPr>
        <w:t>数据</w:t>
      </w:r>
      <w:r>
        <w:rPr>
          <w:rFonts w:hAnsi="宋体"/>
          <w:sz w:val="24"/>
          <w:szCs w:val="24"/>
        </w:rPr>
        <w:t>处理的要求。</w:t>
      </w:r>
    </w:p>
    <w:p w14:paraId="7D372150" w14:textId="77777777" w:rsidR="004D117A" w:rsidRDefault="004D117A" w:rsidP="004D117A">
      <w:pPr>
        <w:pStyle w:val="a8"/>
        <w:ind w:firstLine="0"/>
        <w:rPr>
          <w:rFonts w:hAnsi="宋体"/>
          <w:sz w:val="24"/>
          <w:szCs w:val="24"/>
        </w:rPr>
      </w:pPr>
      <w:r>
        <w:rPr>
          <w:rFonts w:hAnsi="宋体" w:hint="eastAsia"/>
          <w:sz w:val="24"/>
          <w:szCs w:val="24"/>
        </w:rPr>
        <w:t>（</w:t>
      </w:r>
      <w:r>
        <w:rPr>
          <w:rFonts w:hAnsi="宋体"/>
          <w:sz w:val="24"/>
          <w:szCs w:val="24"/>
        </w:rPr>
        <w:t>10</w:t>
      </w:r>
      <w:r>
        <w:rPr>
          <w:rFonts w:hAnsi="宋体" w:hint="eastAsia"/>
          <w:sz w:val="24"/>
          <w:szCs w:val="24"/>
        </w:rPr>
        <w:t>）试验报告</w:t>
      </w:r>
    </w:p>
    <w:p w14:paraId="4705FD56" w14:textId="77777777" w:rsidR="007C6A1A" w:rsidRPr="004D117A" w:rsidRDefault="00E2731D" w:rsidP="00E2731D">
      <w:pPr>
        <w:pStyle w:val="a8"/>
        <w:ind w:firstLineChars="200" w:firstLine="480"/>
        <w:rPr>
          <w:rFonts w:hAnsi="宋体"/>
          <w:sz w:val="24"/>
          <w:szCs w:val="24"/>
        </w:rPr>
      </w:pPr>
      <w:r>
        <w:rPr>
          <w:rFonts w:hAnsi="宋体" w:hint="eastAsia"/>
          <w:sz w:val="24"/>
          <w:szCs w:val="24"/>
        </w:rPr>
        <w:t>本章</w:t>
      </w:r>
      <w:r>
        <w:rPr>
          <w:rFonts w:hAnsi="宋体"/>
          <w:sz w:val="24"/>
          <w:szCs w:val="24"/>
        </w:rPr>
        <w:t>规定了</w:t>
      </w:r>
      <w:r>
        <w:rPr>
          <w:rFonts w:hAnsi="宋体" w:hint="eastAsia"/>
          <w:sz w:val="24"/>
          <w:szCs w:val="24"/>
        </w:rPr>
        <w:t>编写</w:t>
      </w:r>
      <w:r>
        <w:rPr>
          <w:rFonts w:hAnsi="宋体"/>
          <w:sz w:val="24"/>
          <w:szCs w:val="24"/>
        </w:rPr>
        <w:t>试验报告需要满足的</w:t>
      </w:r>
      <w:r>
        <w:rPr>
          <w:rFonts w:hAnsi="宋体" w:hint="eastAsia"/>
          <w:sz w:val="24"/>
          <w:szCs w:val="24"/>
        </w:rPr>
        <w:t>要求</w:t>
      </w:r>
      <w:r>
        <w:rPr>
          <w:rFonts w:hAnsi="宋体"/>
          <w:sz w:val="24"/>
          <w:szCs w:val="24"/>
        </w:rPr>
        <w:t>。</w:t>
      </w:r>
    </w:p>
    <w:p w14:paraId="4BD4AF12" w14:textId="77777777" w:rsidR="007C6A1A" w:rsidRDefault="007C6A1A" w:rsidP="007C6A1A">
      <w:pPr>
        <w:pStyle w:val="a8"/>
        <w:ind w:firstLine="0"/>
        <w:rPr>
          <w:rFonts w:hAnsi="宋体"/>
          <w:sz w:val="24"/>
          <w:szCs w:val="24"/>
        </w:rPr>
      </w:pPr>
    </w:p>
    <w:p w14:paraId="394D35C8" w14:textId="77777777" w:rsidR="00FB6407" w:rsidRPr="00B24A56" w:rsidRDefault="0024244C" w:rsidP="00FB6407">
      <w:pPr>
        <w:rPr>
          <w:b/>
        </w:rPr>
      </w:pPr>
      <w:r w:rsidRPr="00B24A56">
        <w:rPr>
          <w:rFonts w:hint="eastAsia"/>
          <w:b/>
        </w:rPr>
        <w:t>3、解决的主要问题</w:t>
      </w:r>
    </w:p>
    <w:p w14:paraId="6215173D" w14:textId="77777777" w:rsidR="006B6B3A" w:rsidRDefault="00FF6FBA">
      <w:pPr>
        <w:ind w:firstLineChars="200" w:firstLine="480"/>
        <w:jc w:val="both"/>
        <w:rPr>
          <w:rFonts w:ascii="Times New Roman" w:cs="Times New Roman"/>
        </w:rPr>
      </w:pPr>
      <w:r w:rsidRPr="00FF6FBA">
        <w:rPr>
          <w:rFonts w:ascii="Times New Roman" w:cs="Times New Roman" w:hint="eastAsia"/>
        </w:rPr>
        <w:lastRenderedPageBreak/>
        <w:t>在地震和假想事故工况下</w:t>
      </w:r>
      <w:r w:rsidR="000010E8">
        <w:rPr>
          <w:rFonts w:ascii="Times New Roman" w:cs="Times New Roman" w:hint="eastAsia"/>
        </w:rPr>
        <w:t>，</w:t>
      </w:r>
      <w:r w:rsidRPr="00FF6FBA">
        <w:rPr>
          <w:rFonts w:ascii="Times New Roman" w:cs="Times New Roman" w:hint="eastAsia"/>
        </w:rPr>
        <w:t>燃料组件的格架、导向管、燃料棒等部件可能发生失效</w:t>
      </w:r>
      <w:r w:rsidR="000010E8">
        <w:rPr>
          <w:rFonts w:ascii="Times New Roman" w:cs="Times New Roman" w:hint="eastAsia"/>
        </w:rPr>
        <w:t>，</w:t>
      </w:r>
      <w:r w:rsidRPr="00FF6FBA">
        <w:rPr>
          <w:rFonts w:ascii="Times New Roman" w:cs="Times New Roman" w:hint="eastAsia"/>
        </w:rPr>
        <w:t>影响控制棒的可插入性和燃料系统的几何可冷性，导致反应堆无法停</w:t>
      </w:r>
      <w:proofErr w:type="gramStart"/>
      <w:r w:rsidRPr="00FF6FBA">
        <w:rPr>
          <w:rFonts w:ascii="Times New Roman" w:cs="Times New Roman" w:hint="eastAsia"/>
        </w:rPr>
        <w:t>堆或者停</w:t>
      </w:r>
      <w:proofErr w:type="gramEnd"/>
      <w:r w:rsidRPr="00FF6FBA">
        <w:rPr>
          <w:rFonts w:ascii="Times New Roman" w:cs="Times New Roman" w:hint="eastAsia"/>
        </w:rPr>
        <w:t>堆后堆芯衰变</w:t>
      </w:r>
      <w:proofErr w:type="gramStart"/>
      <w:r w:rsidRPr="00FF6FBA">
        <w:rPr>
          <w:rFonts w:ascii="Times New Roman" w:cs="Times New Roman" w:hint="eastAsia"/>
        </w:rPr>
        <w:t>热无法</w:t>
      </w:r>
      <w:proofErr w:type="gramEnd"/>
      <w:r w:rsidRPr="00FF6FBA">
        <w:rPr>
          <w:rFonts w:ascii="Times New Roman" w:cs="Times New Roman" w:hint="eastAsia"/>
        </w:rPr>
        <w:t>正常导出，进而引发堆芯烧毁等严重核安全事故，因此燃料组件的抗震性能评价是燃料组件</w:t>
      </w:r>
      <w:proofErr w:type="gramStart"/>
      <w:r w:rsidRPr="00FF6FBA">
        <w:rPr>
          <w:rFonts w:ascii="Times New Roman" w:cs="Times New Roman" w:hint="eastAsia"/>
        </w:rPr>
        <w:t>入堆安全</w:t>
      </w:r>
      <w:proofErr w:type="gramEnd"/>
      <w:r w:rsidRPr="00FF6FBA">
        <w:rPr>
          <w:rFonts w:ascii="Times New Roman" w:cs="Times New Roman" w:hint="eastAsia"/>
        </w:rPr>
        <w:t>评审最为重要的内容。对于商用压水堆燃料组件，</w:t>
      </w:r>
      <w:r w:rsidRPr="00FF6FBA">
        <w:rPr>
          <w:rFonts w:ascii="Times New Roman" w:cs="Times New Roman"/>
        </w:rPr>
        <w:t>美国标准审查大纲</w:t>
      </w:r>
      <w:r w:rsidRPr="00FF6FBA">
        <w:rPr>
          <w:rFonts w:ascii="Times New Roman" w:cs="Times New Roman"/>
        </w:rPr>
        <w:t>SRP4.2</w:t>
      </w:r>
      <w:r w:rsidRPr="00FF6FBA">
        <w:rPr>
          <w:rFonts w:ascii="Times New Roman" w:cs="Times New Roman"/>
        </w:rPr>
        <w:t>认为，</w:t>
      </w:r>
      <w:r w:rsidRPr="00FF6FBA">
        <w:rPr>
          <w:rFonts w:ascii="Times New Roman" w:cs="Times New Roman" w:hint="eastAsia"/>
        </w:rPr>
        <w:t>在地震和加失水事故的叠加效应下，如果</w:t>
      </w:r>
      <w:proofErr w:type="gramStart"/>
      <w:r w:rsidRPr="00FF6FBA">
        <w:rPr>
          <w:rFonts w:ascii="Times New Roman" w:cs="Times New Roman"/>
        </w:rPr>
        <w:t>格架</w:t>
      </w:r>
      <w:r w:rsidRPr="00FF6FBA">
        <w:rPr>
          <w:rFonts w:ascii="Times New Roman" w:cs="Times New Roman" w:hint="eastAsia"/>
        </w:rPr>
        <w:t>仍保持</w:t>
      </w:r>
      <w:proofErr w:type="gramEnd"/>
      <w:r w:rsidRPr="00FF6FBA">
        <w:rPr>
          <w:rFonts w:ascii="Times New Roman" w:cs="Times New Roman" w:hint="eastAsia"/>
        </w:rPr>
        <w:t>其几何结构</w:t>
      </w:r>
      <w:r w:rsidRPr="00FF6FBA">
        <w:rPr>
          <w:rFonts w:ascii="Times New Roman" w:cs="Times New Roman"/>
        </w:rPr>
        <w:t>完整性，控制棒的可插入性和燃料系统的几何可冷却性</w:t>
      </w:r>
      <w:r w:rsidRPr="00FF6FBA">
        <w:rPr>
          <w:rFonts w:ascii="Times New Roman" w:cs="Times New Roman" w:hint="eastAsia"/>
        </w:rPr>
        <w:t>是可以保证的，因此将格架动态压塌强度作为</w:t>
      </w:r>
      <w:r w:rsidR="000010E8">
        <w:rPr>
          <w:rFonts w:ascii="Times New Roman" w:cs="Times New Roman" w:hint="eastAsia"/>
        </w:rPr>
        <w:t>评价</w:t>
      </w:r>
      <w:r w:rsidRPr="00FF6FBA">
        <w:rPr>
          <w:rFonts w:ascii="Times New Roman" w:cs="Times New Roman" w:hint="eastAsia"/>
        </w:rPr>
        <w:t>燃料组件是否满足抗震性能要求</w:t>
      </w:r>
      <w:r w:rsidR="000010E8">
        <w:rPr>
          <w:rFonts w:ascii="Times New Roman" w:cs="Times New Roman" w:hint="eastAsia"/>
        </w:rPr>
        <w:t>的</w:t>
      </w:r>
      <w:r w:rsidRPr="00FF6FBA">
        <w:rPr>
          <w:rFonts w:ascii="Times New Roman" w:cs="Times New Roman" w:hint="eastAsia"/>
        </w:rPr>
        <w:t>核心指标</w:t>
      </w:r>
      <w:r w:rsidR="000010E8">
        <w:rPr>
          <w:rFonts w:ascii="Times New Roman" w:cs="Times New Roman" w:hint="eastAsia"/>
        </w:rPr>
        <w:t>。同时，</w:t>
      </w:r>
      <w:r w:rsidRPr="00FF6FBA">
        <w:rPr>
          <w:rFonts w:ascii="Times New Roman" w:cs="Times New Roman" w:hint="eastAsia"/>
        </w:rPr>
        <w:t>规定采用试验手段获得格架</w:t>
      </w:r>
      <w:r w:rsidR="000010E8">
        <w:rPr>
          <w:rFonts w:ascii="Times New Roman" w:cs="Times New Roman" w:hint="eastAsia"/>
        </w:rPr>
        <w:t>在</w:t>
      </w:r>
      <w:r w:rsidRPr="00FF6FBA">
        <w:rPr>
          <w:rFonts w:ascii="Times New Roman" w:cs="Times New Roman" w:hint="eastAsia"/>
        </w:rPr>
        <w:t>运行温度下</w:t>
      </w:r>
      <w:r w:rsidR="000010E8">
        <w:rPr>
          <w:rFonts w:ascii="Times New Roman" w:cs="Times New Roman" w:hint="eastAsia"/>
        </w:rPr>
        <w:t>的</w:t>
      </w:r>
      <w:r w:rsidRPr="00FF6FBA">
        <w:rPr>
          <w:rFonts w:ascii="Times New Roman" w:cs="Times New Roman" w:hint="eastAsia"/>
        </w:rPr>
        <w:t>动态压塌强度</w:t>
      </w:r>
      <w:r w:rsidR="000010E8">
        <w:rPr>
          <w:rFonts w:ascii="Times New Roman" w:cs="Times New Roman" w:hint="eastAsia"/>
        </w:rPr>
        <w:t>，并将其</w:t>
      </w:r>
      <w:r w:rsidRPr="00FF6FBA">
        <w:rPr>
          <w:rFonts w:ascii="Times New Roman" w:cs="Times New Roman" w:hint="eastAsia"/>
        </w:rPr>
        <w:t>平均值的</w:t>
      </w:r>
      <w:r w:rsidRPr="00FF6FBA">
        <w:rPr>
          <w:rFonts w:ascii="Times New Roman" w:cs="Times New Roman" w:hint="eastAsia"/>
        </w:rPr>
        <w:t>95%</w:t>
      </w:r>
      <w:r w:rsidRPr="00FF6FBA">
        <w:rPr>
          <w:rFonts w:ascii="Times New Roman" w:cs="Times New Roman" w:hint="eastAsia"/>
        </w:rPr>
        <w:t>置信度区间下限作为验收限值。在</w:t>
      </w:r>
      <w:r w:rsidRPr="00FF6FBA">
        <w:rPr>
          <w:rFonts w:ascii="Times New Roman" w:cs="Times New Roman" w:hint="eastAsia"/>
        </w:rPr>
        <w:t>SRP4.2</w:t>
      </w:r>
      <w:r w:rsidRPr="00FF6FBA">
        <w:rPr>
          <w:rFonts w:ascii="Times New Roman" w:cs="Times New Roman" w:hint="eastAsia"/>
        </w:rPr>
        <w:t>附录</w:t>
      </w:r>
      <w:r w:rsidRPr="00FF6FBA">
        <w:rPr>
          <w:rFonts w:ascii="Times New Roman" w:cs="Times New Roman" w:hint="eastAsia"/>
        </w:rPr>
        <w:t>A</w:t>
      </w:r>
      <w:r w:rsidRPr="00FF6FBA">
        <w:rPr>
          <w:rFonts w:ascii="Times New Roman" w:cs="Times New Roman" w:hint="eastAsia"/>
        </w:rPr>
        <w:t>中</w:t>
      </w:r>
      <w:r w:rsidR="000010E8">
        <w:rPr>
          <w:rFonts w:ascii="Times New Roman" w:cs="Times New Roman" w:hint="eastAsia"/>
        </w:rPr>
        <w:t>对</w:t>
      </w:r>
      <w:r w:rsidRPr="00FF6FBA">
        <w:rPr>
          <w:rFonts w:ascii="Times New Roman" w:cs="Times New Roman" w:hint="eastAsia"/>
        </w:rPr>
        <w:t>燃料组件格架强度试验（格架动态压塌强度试验）方法及装置提出了审评的要求。目前国际上</w:t>
      </w:r>
      <w:r w:rsidR="000010E8">
        <w:rPr>
          <w:rFonts w:ascii="Times New Roman" w:cs="Times New Roman" w:hint="eastAsia"/>
        </w:rPr>
        <w:t>各</w:t>
      </w:r>
      <w:r w:rsidRPr="00FF6FBA">
        <w:rPr>
          <w:rFonts w:ascii="Times New Roman" w:cs="Times New Roman" w:hint="eastAsia"/>
        </w:rPr>
        <w:t>核电研发单位，在评估燃料组件抗震性能时，均将试验获得的格架动态压塌强度作为验收准则和衡量格架设计优劣的标准之一。</w:t>
      </w:r>
    </w:p>
    <w:p w14:paraId="5E297A57" w14:textId="77777777" w:rsidR="006B6B3A" w:rsidRDefault="00FF6FBA">
      <w:pPr>
        <w:ind w:firstLineChars="200" w:firstLine="480"/>
        <w:jc w:val="both"/>
        <w:rPr>
          <w:rFonts w:ascii="Times New Roman" w:cs="Times New Roman"/>
        </w:rPr>
      </w:pPr>
      <w:r w:rsidRPr="00FF6FBA">
        <w:rPr>
          <w:rFonts w:ascii="Times New Roman" w:cs="Times New Roman" w:hint="eastAsia"/>
        </w:rPr>
        <w:t>国内外在格架动态压塌强度试验方法方面尚无相关标准。国际上先进核燃料研发机构在格架动态压塌强度试验方法方面均单独开发或引进，这导致不同方法之间的差异也会对设计结果产生影响。同时这些方法需要提请安全审查当局批准，对审查人员也提出了较高的要求。目前，国内对试验方法的路线尚不统一，同时安全审评方面重视不足，这不利于燃料组件经济性和安全性的提升。</w:t>
      </w:r>
    </w:p>
    <w:p w14:paraId="78474D1E" w14:textId="77777777" w:rsidR="006B6B3A" w:rsidRDefault="00FF6FBA">
      <w:pPr>
        <w:ind w:firstLineChars="200" w:firstLine="480"/>
        <w:jc w:val="both"/>
        <w:rPr>
          <w:rFonts w:ascii="Times New Roman" w:cs="Times New Roman"/>
        </w:rPr>
      </w:pPr>
      <w:r w:rsidRPr="00FF6FBA">
        <w:rPr>
          <w:rFonts w:ascii="Times New Roman" w:cs="Times New Roman" w:hint="eastAsia"/>
        </w:rPr>
        <w:t>目前上海核工程研究设计院，在秦山一期</w:t>
      </w:r>
      <w:r w:rsidRPr="00FF6FBA">
        <w:rPr>
          <w:rFonts w:ascii="Times New Roman" w:cs="Times New Roman" w:hint="eastAsia"/>
        </w:rPr>
        <w:t>FA300</w:t>
      </w:r>
      <w:r w:rsidRPr="00FF6FBA">
        <w:rPr>
          <w:rFonts w:ascii="Times New Roman" w:cs="Times New Roman" w:hint="eastAsia"/>
        </w:rPr>
        <w:t>燃料组件格架动态压塌强度试验方法的基础上，吸收了三代核电燃料组件研发经验，形成了完善的格架动态压塌强度试验方法。该方法服务于燃料组件的设计方及制造方，同时也能为安全审评当局提供一定的安审参考。</w:t>
      </w:r>
    </w:p>
    <w:p w14:paraId="62667F38" w14:textId="77777777" w:rsidR="000828C6" w:rsidRPr="00A31EB9" w:rsidRDefault="000828C6" w:rsidP="0086099A">
      <w:pPr>
        <w:pStyle w:val="a8"/>
        <w:ind w:firstLineChars="200" w:firstLine="480"/>
        <w:rPr>
          <w:rFonts w:hAnsi="宋体"/>
          <w:sz w:val="24"/>
          <w:szCs w:val="24"/>
        </w:rPr>
      </w:pPr>
    </w:p>
    <w:p w14:paraId="112B62FC"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488116A4" w14:textId="77777777" w:rsidR="004656F6" w:rsidRDefault="00505332" w:rsidP="00DA3804">
      <w:pPr>
        <w:ind w:firstLineChars="200" w:firstLine="480"/>
      </w:pPr>
      <w:r>
        <w:rPr>
          <w:rFonts w:hint="eastAsia"/>
        </w:rPr>
        <w:t>无</w:t>
      </w:r>
      <w:r>
        <w:t>。</w:t>
      </w:r>
    </w:p>
    <w:p w14:paraId="1B4E7B28" w14:textId="77777777" w:rsidR="00505332" w:rsidRPr="00505332" w:rsidRDefault="00505332" w:rsidP="00FB6407"/>
    <w:p w14:paraId="2CD75E63"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5D4CBFEC" w14:textId="77777777" w:rsidR="00285F39" w:rsidRPr="00016BAB" w:rsidRDefault="001D159F" w:rsidP="00016BAB">
      <w:pPr>
        <w:pStyle w:val="a8"/>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646BB745" w14:textId="77777777" w:rsidR="001D159F" w:rsidRPr="001D159F" w:rsidRDefault="001D159F" w:rsidP="00FB6407"/>
    <w:p w14:paraId="1362B98C"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4D74DD6A" w14:textId="77777777" w:rsidR="006B6B3A" w:rsidRDefault="00092B6A">
      <w:pPr>
        <w:ind w:firstLineChars="200" w:firstLine="480"/>
        <w:jc w:val="both"/>
      </w:pPr>
      <w:r w:rsidRPr="006832F7">
        <w:rPr>
          <w:rFonts w:hint="eastAsia"/>
        </w:rPr>
        <w:lastRenderedPageBreak/>
        <w:t>本</w:t>
      </w:r>
      <w:r w:rsidRPr="006832F7">
        <w:t>标准的制定</w:t>
      </w:r>
      <w:r w:rsidRPr="006832F7">
        <w:rPr>
          <w:rFonts w:hint="eastAsia"/>
        </w:rPr>
        <w:t>有利于各</w:t>
      </w:r>
      <w:r w:rsidRPr="006832F7">
        <w:t>研发单位</w:t>
      </w:r>
      <w:r w:rsidRPr="006832F7">
        <w:rPr>
          <w:rFonts w:hint="eastAsia"/>
        </w:rPr>
        <w:t>采用</w:t>
      </w:r>
      <w:r w:rsidRPr="006832F7">
        <w:t>统一的标准规范获得</w:t>
      </w:r>
      <w:r w:rsidR="00FF6FBA">
        <w:rPr>
          <w:rFonts w:hint="eastAsia"/>
        </w:rPr>
        <w:t>格架动态压塌强度</w:t>
      </w:r>
      <w:r w:rsidRPr="006832F7">
        <w:t>，</w:t>
      </w:r>
      <w:r w:rsidRPr="006832F7">
        <w:rPr>
          <w:rFonts w:hint="eastAsia"/>
        </w:rPr>
        <w:t>有助于提升我国压水堆燃料组件关键部件设计能力和规范性，</w:t>
      </w:r>
      <w:r w:rsidRPr="006832F7">
        <w:t>能够促进</w:t>
      </w:r>
      <w:r w:rsidRPr="006832F7">
        <w:rPr>
          <w:rFonts w:hint="eastAsia"/>
        </w:rPr>
        <w:t>结构优化</w:t>
      </w:r>
      <w:r w:rsidRPr="006832F7">
        <w:t>及设计水平的提升</w:t>
      </w:r>
      <w:r w:rsidRPr="006832F7">
        <w:rPr>
          <w:rFonts w:hint="eastAsia"/>
        </w:rPr>
        <w:t>，</w:t>
      </w:r>
      <w:r w:rsidRPr="006832F7">
        <w:t>对于国</w:t>
      </w:r>
      <w:proofErr w:type="gramStart"/>
      <w:r w:rsidRPr="006832F7">
        <w:t>内压水堆的</w:t>
      </w:r>
      <w:proofErr w:type="gramEnd"/>
      <w:r w:rsidRPr="006832F7">
        <w:rPr>
          <w:rFonts w:hint="eastAsia"/>
        </w:rPr>
        <w:t>长远发展、安全审评工作的开展及核电走出</w:t>
      </w:r>
      <w:proofErr w:type="gramStart"/>
      <w:r w:rsidRPr="006832F7">
        <w:rPr>
          <w:rFonts w:hint="eastAsia"/>
        </w:rPr>
        <w:t>去具有</w:t>
      </w:r>
      <w:proofErr w:type="gramEnd"/>
      <w:r w:rsidRPr="006832F7">
        <w:t>重要推动作用。</w:t>
      </w:r>
    </w:p>
    <w:p w14:paraId="175F1622" w14:textId="77777777" w:rsidR="00DC29B1" w:rsidRPr="00092B6A" w:rsidRDefault="00DC29B1" w:rsidP="00FB6407"/>
    <w:p w14:paraId="35E0DC09"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0E661C44" w14:textId="77777777" w:rsidR="006B6B3A" w:rsidRDefault="008517B9">
      <w:pPr>
        <w:ind w:firstLineChars="200" w:firstLine="480"/>
        <w:jc w:val="both"/>
      </w:pPr>
      <w:r w:rsidRPr="006832F7">
        <w:rPr>
          <w:rFonts w:hint="eastAsia"/>
        </w:rPr>
        <w:t>针对</w:t>
      </w:r>
      <w:r w:rsidRPr="006832F7">
        <w:t>压水堆</w:t>
      </w:r>
      <w:r w:rsidRPr="006832F7">
        <w:rPr>
          <w:rFonts w:hint="eastAsia"/>
        </w:rPr>
        <w:t>核电</w:t>
      </w:r>
      <w:r w:rsidRPr="006832F7">
        <w:t>厂</w:t>
      </w:r>
      <w:r w:rsidRPr="006832F7">
        <w:rPr>
          <w:rFonts w:hint="eastAsia"/>
        </w:rPr>
        <w:t>燃料</w:t>
      </w:r>
      <w:r w:rsidRPr="006832F7">
        <w:t>组件</w:t>
      </w:r>
      <w:r w:rsidR="00FF6FBA">
        <w:rPr>
          <w:rFonts w:hint="eastAsia"/>
        </w:rPr>
        <w:t>格架动态压塌</w:t>
      </w:r>
      <w:r w:rsidR="00C07B7D">
        <w:rPr>
          <w:rFonts w:hint="eastAsia"/>
        </w:rPr>
        <w:t>强度</w:t>
      </w:r>
      <w:r w:rsidRPr="006832F7">
        <w:t>试验方法，国</w:t>
      </w:r>
      <w:r w:rsidR="00CD72B2">
        <w:rPr>
          <w:rFonts w:hint="eastAsia"/>
        </w:rPr>
        <w:t>内</w:t>
      </w:r>
      <w:r w:rsidRPr="006832F7">
        <w:t>外均未有专门的标准或方法导则。</w:t>
      </w:r>
      <w:r w:rsidRPr="006832F7">
        <w:rPr>
          <w:rFonts w:hint="eastAsia"/>
        </w:rPr>
        <w:t>国内</w:t>
      </w:r>
      <w:r>
        <w:rPr>
          <w:rFonts w:hint="eastAsia"/>
        </w:rPr>
        <w:t>各</w:t>
      </w:r>
      <w:r>
        <w:t>研发机构</w:t>
      </w:r>
      <w:r w:rsidRPr="006832F7">
        <w:t>已广泛开展</w:t>
      </w:r>
      <w:r w:rsidR="00FF6FBA">
        <w:rPr>
          <w:rFonts w:hint="eastAsia"/>
        </w:rPr>
        <w:t>格架动态压塌</w:t>
      </w:r>
      <w:r w:rsidR="00C07B7D">
        <w:rPr>
          <w:rFonts w:hint="eastAsia"/>
        </w:rPr>
        <w:t>强度</w:t>
      </w:r>
      <w:r w:rsidRPr="006832F7">
        <w:t>试验</w:t>
      </w:r>
      <w:r w:rsidRPr="006832F7">
        <w:rPr>
          <w:rFonts w:hint="eastAsia"/>
        </w:rPr>
        <w:t>，并</w:t>
      </w:r>
      <w:r w:rsidRPr="006832F7">
        <w:t>应用于各类燃料组件的研发过程中</w:t>
      </w:r>
      <w:r w:rsidRPr="006832F7">
        <w:rPr>
          <w:rFonts w:hint="eastAsia"/>
        </w:rPr>
        <w:t>，</w:t>
      </w:r>
      <w:r w:rsidRPr="006832F7">
        <w:t>具有良好的</w:t>
      </w:r>
      <w:r w:rsidRPr="006832F7">
        <w:rPr>
          <w:rFonts w:hint="eastAsia"/>
        </w:rPr>
        <w:t>实践性和</w:t>
      </w:r>
      <w:r w:rsidRPr="006832F7">
        <w:t>广泛适用性。</w:t>
      </w:r>
    </w:p>
    <w:p w14:paraId="7E570BC1" w14:textId="77777777" w:rsidR="006B6B3A" w:rsidRDefault="008517B9">
      <w:pPr>
        <w:ind w:firstLineChars="200" w:firstLine="480"/>
        <w:jc w:val="both"/>
      </w:pPr>
      <w:r w:rsidRPr="006832F7">
        <w:rPr>
          <w:rFonts w:hint="eastAsia"/>
        </w:rPr>
        <w:t>本</w:t>
      </w:r>
      <w:r w:rsidRPr="006832F7">
        <w:t>标准</w:t>
      </w:r>
      <w:r w:rsidRPr="006832F7">
        <w:rPr>
          <w:rFonts w:hint="eastAsia"/>
        </w:rPr>
        <w:t>基于具有</w:t>
      </w:r>
      <w:proofErr w:type="gramStart"/>
      <w:r w:rsidRPr="006832F7">
        <w:t>良好实践</w:t>
      </w:r>
      <w:proofErr w:type="gramEnd"/>
      <w:r w:rsidRPr="006832F7">
        <w:t>的</w:t>
      </w:r>
      <w:r w:rsidRPr="006832F7">
        <w:rPr>
          <w:rFonts w:hint="eastAsia"/>
        </w:rPr>
        <w:t>成熟试验</w:t>
      </w:r>
      <w:r w:rsidRPr="006832F7">
        <w:t>经验，</w:t>
      </w:r>
      <w:r w:rsidRPr="006832F7">
        <w:rPr>
          <w:rFonts w:hint="eastAsia"/>
        </w:rPr>
        <w:t>结合</w:t>
      </w:r>
      <w:r w:rsidRPr="006832F7">
        <w:t>国内外法律</w:t>
      </w:r>
      <w:r w:rsidRPr="006832F7">
        <w:rPr>
          <w:rFonts w:hint="eastAsia"/>
        </w:rPr>
        <w:t>、</w:t>
      </w:r>
      <w:r w:rsidRPr="006832F7">
        <w:t>法规的</w:t>
      </w:r>
      <w:r w:rsidRPr="006832F7">
        <w:rPr>
          <w:rFonts w:hint="eastAsia"/>
        </w:rPr>
        <w:t>要求</w:t>
      </w:r>
      <w:r w:rsidRPr="006832F7">
        <w:t>，</w:t>
      </w:r>
      <w:r w:rsidRPr="006832F7">
        <w:rPr>
          <w:rFonts w:hint="eastAsia"/>
        </w:rPr>
        <w:t>是对</w:t>
      </w:r>
      <w:r w:rsidRPr="006832F7">
        <w:t>国内现有法规、标准体系的</w:t>
      </w:r>
      <w:r w:rsidRPr="006832F7">
        <w:rPr>
          <w:rFonts w:hint="eastAsia"/>
        </w:rPr>
        <w:t>细化。能够</w:t>
      </w:r>
      <w:r w:rsidRPr="006832F7">
        <w:t>有效规范燃料组件结构设计，</w:t>
      </w:r>
      <w:r w:rsidRPr="006832F7">
        <w:rPr>
          <w:rFonts w:hint="eastAsia"/>
        </w:rPr>
        <w:t>有助于</w:t>
      </w:r>
      <w:r w:rsidRPr="006832F7">
        <w:t>我国压水堆燃料组件安全性和</w:t>
      </w:r>
      <w:r w:rsidRPr="006832F7">
        <w:rPr>
          <w:rFonts w:hint="eastAsia"/>
        </w:rPr>
        <w:t>经济性</w:t>
      </w:r>
      <w:r w:rsidRPr="006832F7">
        <w:t>的</w:t>
      </w:r>
      <w:r w:rsidRPr="006832F7">
        <w:rPr>
          <w:rFonts w:hint="eastAsia"/>
        </w:rPr>
        <w:t>提升</w:t>
      </w:r>
      <w:r w:rsidRPr="006832F7">
        <w:t>。</w:t>
      </w:r>
    </w:p>
    <w:p w14:paraId="6C6AEE03" w14:textId="77777777" w:rsidR="006B6B3A" w:rsidRDefault="008517B9">
      <w:pPr>
        <w:ind w:firstLineChars="200" w:firstLine="480"/>
        <w:jc w:val="both"/>
      </w:pPr>
      <w:r w:rsidRPr="006832F7">
        <w:rPr>
          <w:rFonts w:hint="eastAsia"/>
        </w:rPr>
        <w:t>本标准</w:t>
      </w:r>
      <w:r w:rsidR="00C07B7D">
        <w:rPr>
          <w:rFonts w:hint="eastAsia"/>
        </w:rPr>
        <w:t>适用于压水堆</w:t>
      </w:r>
      <w:proofErr w:type="gramStart"/>
      <w:r w:rsidR="00C07B7D">
        <w:rPr>
          <w:rFonts w:hint="eastAsia"/>
        </w:rPr>
        <w:t>核电厂棒束型</w:t>
      </w:r>
      <w:proofErr w:type="gramEnd"/>
      <w:r w:rsidR="00C07B7D">
        <w:rPr>
          <w:rFonts w:hint="eastAsia"/>
        </w:rPr>
        <w:t>燃料组件格架</w:t>
      </w:r>
      <w:r w:rsidR="00FF6FBA">
        <w:rPr>
          <w:rFonts w:hint="eastAsia"/>
        </w:rPr>
        <w:t>动态压塌</w:t>
      </w:r>
      <w:r w:rsidR="00C07B7D">
        <w:rPr>
          <w:rFonts w:hint="eastAsia"/>
        </w:rPr>
        <w:t>强度值的确定，其它类型燃料组件</w:t>
      </w:r>
      <w:r w:rsidR="00FF6FBA">
        <w:rPr>
          <w:rFonts w:hint="eastAsia"/>
        </w:rPr>
        <w:t>格架动态压塌</w:t>
      </w:r>
      <w:r w:rsidR="00C07B7D">
        <w:rPr>
          <w:rFonts w:hint="eastAsia"/>
        </w:rPr>
        <w:t>强度试验可参照本文件执行</w:t>
      </w:r>
      <w:r w:rsidRPr="006832F7">
        <w:rPr>
          <w:rFonts w:hint="eastAsia"/>
        </w:rPr>
        <w:t>。</w:t>
      </w:r>
    </w:p>
    <w:p w14:paraId="5D39CF84" w14:textId="77777777" w:rsidR="00CB106F" w:rsidRPr="008517B9" w:rsidRDefault="00CB106F" w:rsidP="00FB6407"/>
    <w:p w14:paraId="0DDAE07C" w14:textId="77777777"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20E2AD3F" w14:textId="77777777" w:rsidR="006B6B3A" w:rsidRDefault="00FD5B73">
      <w:pPr>
        <w:ind w:firstLineChars="200" w:firstLine="480"/>
        <w:jc w:val="both"/>
      </w:pPr>
      <w:r w:rsidRPr="009A0411">
        <w:t>HAD102/07-2020 3.4.2.3节第（1）条规定，燃料组件零部件的显著变形（例如，地震工况下）不得危及冷却堆芯的能力。同时，还应限制燃料组件的结构变形，以避免妨碍控制棒在堆内移动。此外，当评价地震工况或失水事故时，应考虑辐照对</w:t>
      </w:r>
      <w:proofErr w:type="gramStart"/>
      <w:r w:rsidRPr="009A0411">
        <w:t>格架抗冲击</w:t>
      </w:r>
      <w:proofErr w:type="gramEnd"/>
      <w:r w:rsidRPr="009A0411">
        <w:t>（抗屈曲）性能的影响。</w:t>
      </w:r>
      <w:r w:rsidR="00B40E5C" w:rsidRPr="00B40E5C">
        <w:rPr>
          <w:rFonts w:hint="eastAsia"/>
        </w:rPr>
        <w:t>《压水堆核电厂反应堆系统设计堆芯第3部分 燃料组件》（NB/T 20057.3-2012）第5.11条中</w:t>
      </w:r>
      <w:r w:rsidR="000010E8">
        <w:rPr>
          <w:rFonts w:hint="eastAsia"/>
        </w:rPr>
        <w:t>对</w:t>
      </w:r>
      <w:r w:rsidR="00B40E5C" w:rsidRPr="00B40E5C">
        <w:rPr>
          <w:rFonts w:hint="eastAsia"/>
        </w:rPr>
        <w:t>获得格架动态压塌强度的</w:t>
      </w:r>
      <w:r w:rsidR="000010E8">
        <w:rPr>
          <w:rFonts w:hint="eastAsia"/>
        </w:rPr>
        <w:t>方法</w:t>
      </w:r>
      <w:r w:rsidR="000010E8">
        <w:t>提出</w:t>
      </w:r>
      <w:r w:rsidR="000010E8">
        <w:rPr>
          <w:rFonts w:hint="eastAsia"/>
        </w:rPr>
        <w:t>了要求</w:t>
      </w:r>
      <w:r w:rsidR="00B40E5C" w:rsidRPr="00B40E5C">
        <w:rPr>
          <w:rFonts w:hint="eastAsia"/>
        </w:rPr>
        <w:t>，本标准涉及的试验方法可以满足该要求。同时，《压水堆燃料组件及相关组件抗震设计规范》（NB/T 20566-2019）附录A中给出了推荐的格架动态压塌强度试验方法，本标准可作为其中A.3摆锤冲击试验的细化。本标准不涉及相关专利</w:t>
      </w:r>
      <w:r w:rsidR="00B40E5C">
        <w:rPr>
          <w:rFonts w:hint="eastAsia"/>
        </w:rPr>
        <w:t>，</w:t>
      </w:r>
      <w:r w:rsidR="00CB603C" w:rsidRPr="001A2CE0">
        <w:rPr>
          <w:rFonts w:hint="eastAsia"/>
        </w:rPr>
        <w:t>与现行相关法律、法规、规章及相关标准协调一致。</w:t>
      </w:r>
    </w:p>
    <w:p w14:paraId="331D0635" w14:textId="77777777" w:rsidR="0051039B" w:rsidRPr="001A2CE0" w:rsidRDefault="0051039B" w:rsidP="00F60B7D"/>
    <w:p w14:paraId="7B83DB31"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0C7CF2FF" w14:textId="77777777" w:rsidR="00A56356" w:rsidRDefault="001A2CE0" w:rsidP="00DA3804">
      <w:pPr>
        <w:ind w:firstLineChars="200" w:firstLine="480"/>
      </w:pPr>
      <w:r>
        <w:rPr>
          <w:rFonts w:hint="eastAsia"/>
        </w:rPr>
        <w:lastRenderedPageBreak/>
        <w:t>无。</w:t>
      </w:r>
    </w:p>
    <w:p w14:paraId="3082CE6B" w14:textId="77777777" w:rsidR="00A740E0" w:rsidRDefault="00A740E0" w:rsidP="00F60B7D"/>
    <w:p w14:paraId="2535B80A"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18E210F5" w14:textId="77777777" w:rsidR="00F60B7D" w:rsidRPr="00A56356" w:rsidRDefault="00E0783F" w:rsidP="00DA3804">
      <w:pPr>
        <w:ind w:firstLineChars="200" w:firstLine="480"/>
      </w:pPr>
      <w:r w:rsidRPr="00A56356">
        <w:rPr>
          <w:rFonts w:hint="eastAsia"/>
        </w:rPr>
        <w:t>建议本标准的性质为团体标准。</w:t>
      </w:r>
    </w:p>
    <w:p w14:paraId="33B138C2" w14:textId="77777777" w:rsidR="00A56356" w:rsidRPr="00E0783F" w:rsidRDefault="00A56356" w:rsidP="00F60B7D">
      <w:pPr>
        <w:rPr>
          <w:i/>
        </w:rPr>
      </w:pPr>
    </w:p>
    <w:p w14:paraId="30DB3555"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6499C2F6" w14:textId="77777777" w:rsidR="00F60B7D" w:rsidRPr="00424FB4" w:rsidRDefault="00F60B7D" w:rsidP="00DA3804">
      <w:pPr>
        <w:ind w:firstLineChars="200" w:firstLine="480"/>
      </w:pPr>
      <w:r w:rsidRPr="00424FB4">
        <w:rPr>
          <w:rFonts w:hint="eastAsia"/>
        </w:rPr>
        <w:t>标准发布后，</w:t>
      </w:r>
      <w:r w:rsidR="00E37A31" w:rsidRPr="00424FB4">
        <w:rPr>
          <w:rFonts w:hint="eastAsia"/>
        </w:rPr>
        <w:t>上海</w:t>
      </w:r>
      <w:r w:rsidR="00E37A31" w:rsidRPr="00424FB4">
        <w:t>核工程研究设计院有限公司</w:t>
      </w:r>
      <w:r w:rsidRPr="00424FB4">
        <w:rPr>
          <w:rFonts w:hint="eastAsia"/>
        </w:rPr>
        <w:t>将配合中国核能行业协会组织行业召开标准宣贯会，开展培训活动，促进该标准更好的贯彻实施。</w:t>
      </w:r>
    </w:p>
    <w:p w14:paraId="79D94356" w14:textId="77777777" w:rsidR="00A740E0" w:rsidRPr="00424FB4" w:rsidRDefault="00A740E0" w:rsidP="00F60B7D">
      <w:pPr>
        <w:rPr>
          <w:i/>
        </w:rPr>
      </w:pPr>
    </w:p>
    <w:p w14:paraId="1EF930A2"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58CB6A07" w14:textId="77777777" w:rsidR="00873800" w:rsidRPr="00873800" w:rsidRDefault="00873800" w:rsidP="00DA3804">
      <w:pPr>
        <w:ind w:firstLineChars="200" w:firstLine="480"/>
      </w:pPr>
      <w:r w:rsidRPr="00873800">
        <w:rPr>
          <w:rFonts w:hint="eastAsia"/>
        </w:rPr>
        <w:t>无</w:t>
      </w:r>
      <w:r w:rsidRPr="00873800">
        <w:t>。</w:t>
      </w:r>
    </w:p>
    <w:p w14:paraId="0EAF6AB5" w14:textId="77777777" w:rsidR="00F60B7D" w:rsidRPr="00A33BF8" w:rsidRDefault="00F60B7D" w:rsidP="00F60B7D">
      <w:pPr>
        <w:rPr>
          <w:i/>
        </w:rPr>
      </w:pPr>
    </w:p>
    <w:p w14:paraId="7A9D6543" w14:textId="77777777" w:rsidR="00F60B7D" w:rsidRPr="00A33BF8" w:rsidRDefault="00F60B7D" w:rsidP="006633BA">
      <w:pPr>
        <w:outlineLvl w:val="0"/>
        <w:rPr>
          <w:b/>
          <w:sz w:val="28"/>
          <w:szCs w:val="28"/>
        </w:rPr>
      </w:pPr>
      <w:r w:rsidRPr="00A33BF8">
        <w:rPr>
          <w:rFonts w:hint="eastAsia"/>
          <w:b/>
          <w:sz w:val="28"/>
          <w:szCs w:val="28"/>
        </w:rPr>
        <w:t>十二、其他应予说明的事项</w:t>
      </w:r>
    </w:p>
    <w:p w14:paraId="0342AE6F" w14:textId="77777777" w:rsidR="00F60B7D" w:rsidRPr="00873800" w:rsidRDefault="00873800" w:rsidP="00DA3804">
      <w:pPr>
        <w:ind w:firstLineChars="200" w:firstLine="480"/>
      </w:pPr>
      <w:r w:rsidRPr="00873800">
        <w:rPr>
          <w:rFonts w:hint="eastAsia"/>
        </w:rPr>
        <w:t>无</w:t>
      </w:r>
      <w:r w:rsidRPr="00873800">
        <w:t>。</w:t>
      </w:r>
    </w:p>
    <w:sectPr w:rsidR="00F60B7D" w:rsidRPr="00873800"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7D526" w14:textId="77777777" w:rsidR="00C33316" w:rsidRDefault="00C33316" w:rsidP="005636A7">
      <w:pPr>
        <w:spacing w:line="240" w:lineRule="auto"/>
      </w:pPr>
      <w:r>
        <w:separator/>
      </w:r>
    </w:p>
  </w:endnote>
  <w:endnote w:type="continuationSeparator" w:id="0">
    <w:p w14:paraId="3AB5581C" w14:textId="77777777" w:rsidR="00C33316" w:rsidRDefault="00C33316" w:rsidP="00563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3756" w14:textId="77777777" w:rsidR="00C33316" w:rsidRDefault="00C33316" w:rsidP="005636A7">
      <w:pPr>
        <w:spacing w:line="240" w:lineRule="auto"/>
      </w:pPr>
      <w:r>
        <w:separator/>
      </w:r>
    </w:p>
  </w:footnote>
  <w:footnote w:type="continuationSeparator" w:id="0">
    <w:p w14:paraId="75422E8A" w14:textId="77777777" w:rsidR="00C33316" w:rsidRDefault="00C33316" w:rsidP="005636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10E8"/>
    <w:rsid w:val="000025A0"/>
    <w:rsid w:val="0001344A"/>
    <w:rsid w:val="00014829"/>
    <w:rsid w:val="00016BAB"/>
    <w:rsid w:val="00032644"/>
    <w:rsid w:val="00042989"/>
    <w:rsid w:val="0004736B"/>
    <w:rsid w:val="00056B79"/>
    <w:rsid w:val="00066A5C"/>
    <w:rsid w:val="000828C6"/>
    <w:rsid w:val="0008292D"/>
    <w:rsid w:val="00092B6A"/>
    <w:rsid w:val="00093EA6"/>
    <w:rsid w:val="000B291B"/>
    <w:rsid w:val="000C204E"/>
    <w:rsid w:val="000D0439"/>
    <w:rsid w:val="000E631A"/>
    <w:rsid w:val="001170AD"/>
    <w:rsid w:val="00132C00"/>
    <w:rsid w:val="00133A73"/>
    <w:rsid w:val="00144CD4"/>
    <w:rsid w:val="00151D2C"/>
    <w:rsid w:val="00161CD2"/>
    <w:rsid w:val="0016445E"/>
    <w:rsid w:val="00192114"/>
    <w:rsid w:val="001A2CE0"/>
    <w:rsid w:val="001B2EE7"/>
    <w:rsid w:val="001C57C8"/>
    <w:rsid w:val="001C709B"/>
    <w:rsid w:val="001C77DF"/>
    <w:rsid w:val="001D159F"/>
    <w:rsid w:val="001D2719"/>
    <w:rsid w:val="001E24F0"/>
    <w:rsid w:val="00204FC1"/>
    <w:rsid w:val="0024244C"/>
    <w:rsid w:val="00270D08"/>
    <w:rsid w:val="00272A6D"/>
    <w:rsid w:val="00285F39"/>
    <w:rsid w:val="002A6647"/>
    <w:rsid w:val="002B6E32"/>
    <w:rsid w:val="002B7711"/>
    <w:rsid w:val="002D7739"/>
    <w:rsid w:val="002E1F35"/>
    <w:rsid w:val="0036236A"/>
    <w:rsid w:val="003804B1"/>
    <w:rsid w:val="00390D02"/>
    <w:rsid w:val="003A1026"/>
    <w:rsid w:val="003A4FA5"/>
    <w:rsid w:val="003A6791"/>
    <w:rsid w:val="003A6E23"/>
    <w:rsid w:val="003C66C6"/>
    <w:rsid w:val="003D487E"/>
    <w:rsid w:val="003E7F85"/>
    <w:rsid w:val="004052F7"/>
    <w:rsid w:val="00410672"/>
    <w:rsid w:val="00424FB4"/>
    <w:rsid w:val="00457CF1"/>
    <w:rsid w:val="004656F6"/>
    <w:rsid w:val="004B1614"/>
    <w:rsid w:val="004D117A"/>
    <w:rsid w:val="004D2C5B"/>
    <w:rsid w:val="00505332"/>
    <w:rsid w:val="0051039B"/>
    <w:rsid w:val="005144C0"/>
    <w:rsid w:val="00517CF2"/>
    <w:rsid w:val="00520FE0"/>
    <w:rsid w:val="005216EE"/>
    <w:rsid w:val="00535E41"/>
    <w:rsid w:val="00537EA6"/>
    <w:rsid w:val="00544D26"/>
    <w:rsid w:val="005636A7"/>
    <w:rsid w:val="005B23AC"/>
    <w:rsid w:val="005D0A90"/>
    <w:rsid w:val="005D55D0"/>
    <w:rsid w:val="005D6736"/>
    <w:rsid w:val="0064758A"/>
    <w:rsid w:val="006552C5"/>
    <w:rsid w:val="00662451"/>
    <w:rsid w:val="006633BA"/>
    <w:rsid w:val="00692F8F"/>
    <w:rsid w:val="006A6B56"/>
    <w:rsid w:val="006B0ABE"/>
    <w:rsid w:val="006B14C3"/>
    <w:rsid w:val="006B6B3A"/>
    <w:rsid w:val="006C3A52"/>
    <w:rsid w:val="006E0F94"/>
    <w:rsid w:val="006E4DD3"/>
    <w:rsid w:val="0070047E"/>
    <w:rsid w:val="00703232"/>
    <w:rsid w:val="00706A7D"/>
    <w:rsid w:val="00707582"/>
    <w:rsid w:val="007128F4"/>
    <w:rsid w:val="00722F4E"/>
    <w:rsid w:val="007246A5"/>
    <w:rsid w:val="0075044F"/>
    <w:rsid w:val="0075771E"/>
    <w:rsid w:val="00764E9E"/>
    <w:rsid w:val="0078650B"/>
    <w:rsid w:val="00787D10"/>
    <w:rsid w:val="00787E25"/>
    <w:rsid w:val="007C661F"/>
    <w:rsid w:val="007C6A1A"/>
    <w:rsid w:val="007D3FB5"/>
    <w:rsid w:val="007D62F9"/>
    <w:rsid w:val="007E0BE2"/>
    <w:rsid w:val="0080018B"/>
    <w:rsid w:val="00802372"/>
    <w:rsid w:val="00813713"/>
    <w:rsid w:val="00817751"/>
    <w:rsid w:val="00821107"/>
    <w:rsid w:val="0085131B"/>
    <w:rsid w:val="008517B9"/>
    <w:rsid w:val="0086099A"/>
    <w:rsid w:val="00861D1C"/>
    <w:rsid w:val="00864685"/>
    <w:rsid w:val="00866C01"/>
    <w:rsid w:val="00870654"/>
    <w:rsid w:val="00873800"/>
    <w:rsid w:val="0089559D"/>
    <w:rsid w:val="008A6FCF"/>
    <w:rsid w:val="008B2D17"/>
    <w:rsid w:val="008B33BE"/>
    <w:rsid w:val="008E463D"/>
    <w:rsid w:val="008F0708"/>
    <w:rsid w:val="008F37BA"/>
    <w:rsid w:val="008F6EBA"/>
    <w:rsid w:val="00915D89"/>
    <w:rsid w:val="009419BE"/>
    <w:rsid w:val="00956FD8"/>
    <w:rsid w:val="00972B23"/>
    <w:rsid w:val="009863AE"/>
    <w:rsid w:val="0099327B"/>
    <w:rsid w:val="00993AD5"/>
    <w:rsid w:val="009B612D"/>
    <w:rsid w:val="00A20D00"/>
    <w:rsid w:val="00A31EB9"/>
    <w:rsid w:val="00A33BF8"/>
    <w:rsid w:val="00A56356"/>
    <w:rsid w:val="00A740E0"/>
    <w:rsid w:val="00A77935"/>
    <w:rsid w:val="00A844E1"/>
    <w:rsid w:val="00A9671A"/>
    <w:rsid w:val="00AA1EE2"/>
    <w:rsid w:val="00AB5F92"/>
    <w:rsid w:val="00AC1E52"/>
    <w:rsid w:val="00AD3D89"/>
    <w:rsid w:val="00AD5A13"/>
    <w:rsid w:val="00AE1F12"/>
    <w:rsid w:val="00B24A56"/>
    <w:rsid w:val="00B40E5C"/>
    <w:rsid w:val="00B62893"/>
    <w:rsid w:val="00BB67C0"/>
    <w:rsid w:val="00BD6251"/>
    <w:rsid w:val="00C07B7D"/>
    <w:rsid w:val="00C10393"/>
    <w:rsid w:val="00C270D0"/>
    <w:rsid w:val="00C33316"/>
    <w:rsid w:val="00C4027A"/>
    <w:rsid w:val="00C478E3"/>
    <w:rsid w:val="00C618B9"/>
    <w:rsid w:val="00C61F2B"/>
    <w:rsid w:val="00C6493C"/>
    <w:rsid w:val="00C9596C"/>
    <w:rsid w:val="00CB106F"/>
    <w:rsid w:val="00CB233D"/>
    <w:rsid w:val="00CB37E7"/>
    <w:rsid w:val="00CB4DF2"/>
    <w:rsid w:val="00CB603C"/>
    <w:rsid w:val="00CD0A15"/>
    <w:rsid w:val="00CD72B2"/>
    <w:rsid w:val="00CD76CD"/>
    <w:rsid w:val="00CF0142"/>
    <w:rsid w:val="00D025A6"/>
    <w:rsid w:val="00D042FA"/>
    <w:rsid w:val="00D25810"/>
    <w:rsid w:val="00D7273E"/>
    <w:rsid w:val="00D81962"/>
    <w:rsid w:val="00DA3804"/>
    <w:rsid w:val="00DA397D"/>
    <w:rsid w:val="00DB0F2C"/>
    <w:rsid w:val="00DC29B1"/>
    <w:rsid w:val="00DC48E6"/>
    <w:rsid w:val="00DD02F4"/>
    <w:rsid w:val="00DD713A"/>
    <w:rsid w:val="00DE27FB"/>
    <w:rsid w:val="00DE6DBC"/>
    <w:rsid w:val="00E03E37"/>
    <w:rsid w:val="00E0783F"/>
    <w:rsid w:val="00E12BEB"/>
    <w:rsid w:val="00E2731D"/>
    <w:rsid w:val="00E37A31"/>
    <w:rsid w:val="00E716E7"/>
    <w:rsid w:val="00E85BED"/>
    <w:rsid w:val="00EB1911"/>
    <w:rsid w:val="00ED73BD"/>
    <w:rsid w:val="00EE1E3E"/>
    <w:rsid w:val="00EF15FB"/>
    <w:rsid w:val="00EF7B25"/>
    <w:rsid w:val="00F0220B"/>
    <w:rsid w:val="00F11B15"/>
    <w:rsid w:val="00F27D4A"/>
    <w:rsid w:val="00F51844"/>
    <w:rsid w:val="00F60B7D"/>
    <w:rsid w:val="00F63852"/>
    <w:rsid w:val="00F66924"/>
    <w:rsid w:val="00F83B0C"/>
    <w:rsid w:val="00FA1C82"/>
    <w:rsid w:val="00FB6407"/>
    <w:rsid w:val="00FC5178"/>
    <w:rsid w:val="00FD39A0"/>
    <w:rsid w:val="00FD5B73"/>
    <w:rsid w:val="00FE3D50"/>
    <w:rsid w:val="00FF6F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F8C98"/>
  <w15:docId w15:val="{7D3B20F7-FF56-4013-83E6-2E2C0F81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C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5636A7"/>
    <w:rPr>
      <w:sz w:val="18"/>
      <w:szCs w:val="18"/>
    </w:rPr>
  </w:style>
  <w:style w:type="paragraph" w:styleId="a6">
    <w:name w:val="footer"/>
    <w:basedOn w:val="a"/>
    <w:link w:val="a7"/>
    <w:uiPriority w:val="99"/>
    <w:unhideWhenUsed/>
    <w:rsid w:val="005636A7"/>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5636A7"/>
    <w:rPr>
      <w:sz w:val="18"/>
      <w:szCs w:val="18"/>
    </w:rPr>
  </w:style>
  <w:style w:type="paragraph" w:styleId="a8">
    <w:name w:val="Normal Indent"/>
    <w:basedOn w:val="a"/>
    <w:rsid w:val="0099327B"/>
    <w:pPr>
      <w:widowControl w:val="0"/>
      <w:ind w:firstLine="420"/>
      <w:jc w:val="both"/>
    </w:pPr>
    <w:rPr>
      <w:rFonts w:ascii="Times New Roman" w:hAnsi="Times New Roman" w:cs="Times New Roman"/>
      <w:sz w:val="21"/>
      <w:szCs w:val="20"/>
    </w:rPr>
  </w:style>
  <w:style w:type="paragraph" w:styleId="a9">
    <w:name w:val="Document Map"/>
    <w:basedOn w:val="a"/>
    <w:link w:val="aa"/>
    <w:uiPriority w:val="99"/>
    <w:semiHidden/>
    <w:unhideWhenUsed/>
    <w:rsid w:val="007C661F"/>
    <w:rPr>
      <w:sz w:val="18"/>
      <w:szCs w:val="18"/>
    </w:rPr>
  </w:style>
  <w:style w:type="character" w:customStyle="1" w:styleId="aa">
    <w:name w:val="文档结构图 字符"/>
    <w:basedOn w:val="a0"/>
    <w:link w:val="a9"/>
    <w:uiPriority w:val="99"/>
    <w:semiHidden/>
    <w:rsid w:val="007C661F"/>
    <w:rPr>
      <w:sz w:val="18"/>
      <w:szCs w:val="18"/>
    </w:rPr>
  </w:style>
  <w:style w:type="paragraph" w:styleId="ab">
    <w:name w:val="Balloon Text"/>
    <w:basedOn w:val="a"/>
    <w:link w:val="ac"/>
    <w:uiPriority w:val="99"/>
    <w:semiHidden/>
    <w:unhideWhenUsed/>
    <w:rsid w:val="00CD72B2"/>
    <w:pPr>
      <w:spacing w:line="240" w:lineRule="auto"/>
    </w:pPr>
    <w:rPr>
      <w:sz w:val="18"/>
      <w:szCs w:val="18"/>
    </w:rPr>
  </w:style>
  <w:style w:type="character" w:customStyle="1" w:styleId="ac">
    <w:name w:val="批注框文本 字符"/>
    <w:basedOn w:val="a0"/>
    <w:link w:val="ab"/>
    <w:uiPriority w:val="99"/>
    <w:semiHidden/>
    <w:rsid w:val="00CD72B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A67E5-508A-4B0E-BA09-0F99D30DD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525</Words>
  <Characters>2994</Characters>
  <Application>Microsoft Office Word</Application>
  <DocSecurity>0</DocSecurity>
  <Lines>24</Lines>
  <Paragraphs>7</Paragraphs>
  <ScaleCrop>false</ScaleCrop>
  <Company>Microsoft</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2022-03-03T14:12:00Z</dcterms:created>
  <dcterms:modified xsi:type="dcterms:W3CDTF">2022-03-03T14:12:00Z</dcterms:modified>
</cp:coreProperties>
</file>